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46389D" w14:paraId="5F77E6B5" w14:textId="77777777" w:rsidTr="0046389D">
        <w:tc>
          <w:tcPr>
            <w:tcW w:w="230" w:type="dxa"/>
            <w:shd w:val="clear" w:color="auto" w:fill="1A5BA5"/>
          </w:tcPr>
          <w:p w14:paraId="180594BC" w14:textId="77777777" w:rsidR="0046389D" w:rsidRDefault="0046389D" w:rsidP="0046389D">
            <w:pPr>
              <w:rPr>
                <w:b/>
                <w:color w:val="auto"/>
                <w:sz w:val="24"/>
                <w:szCs w:val="24"/>
              </w:rPr>
            </w:pPr>
            <w:bookmarkStart w:id="0" w:name="_Hlk111111202"/>
          </w:p>
        </w:tc>
        <w:tc>
          <w:tcPr>
            <w:tcW w:w="4023" w:type="dxa"/>
            <w:shd w:val="clear" w:color="auto" w:fill="1A5BA5"/>
          </w:tcPr>
          <w:p w14:paraId="2927A0DA" w14:textId="77777777" w:rsidR="0046389D" w:rsidRDefault="0046389D">
            <w:pPr>
              <w:rPr>
                <w:b/>
                <w:sz w:val="24"/>
                <w:szCs w:val="24"/>
              </w:rPr>
            </w:pPr>
          </w:p>
        </w:tc>
        <w:tc>
          <w:tcPr>
            <w:tcW w:w="5103" w:type="dxa"/>
            <w:shd w:val="clear" w:color="auto" w:fill="1A5BA5"/>
          </w:tcPr>
          <w:p w14:paraId="705299A5" w14:textId="77777777" w:rsidR="0046389D" w:rsidRDefault="0046389D">
            <w:pPr>
              <w:rPr>
                <w:b/>
                <w:sz w:val="24"/>
                <w:szCs w:val="24"/>
              </w:rPr>
            </w:pPr>
          </w:p>
        </w:tc>
        <w:tc>
          <w:tcPr>
            <w:tcW w:w="283" w:type="dxa"/>
            <w:shd w:val="clear" w:color="auto" w:fill="1A5BA5"/>
          </w:tcPr>
          <w:p w14:paraId="2BDD2F9A" w14:textId="77777777" w:rsidR="0046389D" w:rsidRDefault="0046389D">
            <w:pPr>
              <w:rPr>
                <w:b/>
                <w:sz w:val="24"/>
                <w:szCs w:val="24"/>
              </w:rPr>
            </w:pPr>
          </w:p>
        </w:tc>
      </w:tr>
      <w:tr w:rsidR="0046389D" w14:paraId="2C990D63" w14:textId="77777777" w:rsidTr="0046389D">
        <w:tc>
          <w:tcPr>
            <w:tcW w:w="230" w:type="dxa"/>
            <w:shd w:val="clear" w:color="auto" w:fill="1A5BA5"/>
          </w:tcPr>
          <w:p w14:paraId="15DA9DB3" w14:textId="77777777" w:rsidR="0046389D" w:rsidRDefault="0046389D">
            <w:pPr>
              <w:rPr>
                <w:b/>
                <w:sz w:val="24"/>
                <w:szCs w:val="24"/>
              </w:rPr>
            </w:pPr>
          </w:p>
        </w:tc>
        <w:tc>
          <w:tcPr>
            <w:tcW w:w="9126" w:type="dxa"/>
            <w:gridSpan w:val="2"/>
            <w:shd w:val="clear" w:color="auto" w:fill="1A5BA5"/>
            <w:hideMark/>
          </w:tcPr>
          <w:p w14:paraId="7EE09DBC" w14:textId="06274501" w:rsidR="0046389D" w:rsidRDefault="003A1CFD">
            <w:pPr>
              <w:rPr>
                <w:b/>
              </w:rPr>
            </w:pPr>
            <w:proofErr w:type="spellStart"/>
            <w:r>
              <w:rPr>
                <w:b/>
                <w:color w:val="FFFFFF" w:themeColor="background1"/>
              </w:rPr>
              <w:t>Application</w:t>
            </w:r>
            <w:proofErr w:type="spellEnd"/>
            <w:r>
              <w:rPr>
                <w:b/>
                <w:color w:val="FFFFFF" w:themeColor="background1"/>
              </w:rPr>
              <w:t xml:space="preserve"> form</w:t>
            </w:r>
            <w:r w:rsidR="0046389D">
              <w:rPr>
                <w:b/>
                <w:color w:val="FFFFFF" w:themeColor="background1"/>
              </w:rPr>
              <w:t xml:space="preserve"> (</w:t>
            </w:r>
            <w:r>
              <w:rPr>
                <w:b/>
                <w:color w:val="FFFFFF" w:themeColor="background1"/>
              </w:rPr>
              <w:t>Appendix</w:t>
            </w:r>
            <w:r w:rsidR="0046389D">
              <w:rPr>
                <w:b/>
                <w:color w:val="FFFFFF" w:themeColor="background1"/>
              </w:rPr>
              <w:t xml:space="preserve"> </w:t>
            </w:r>
            <w:r w:rsidR="003504FF">
              <w:rPr>
                <w:b/>
                <w:color w:val="FFFFFF" w:themeColor="background1"/>
              </w:rPr>
              <w:t>3</w:t>
            </w:r>
            <w:r w:rsidR="0046389D">
              <w:rPr>
                <w:b/>
                <w:color w:val="FFFFFF" w:themeColor="background1"/>
              </w:rPr>
              <w:t>)</w:t>
            </w:r>
          </w:p>
        </w:tc>
        <w:tc>
          <w:tcPr>
            <w:tcW w:w="283" w:type="dxa"/>
            <w:shd w:val="clear" w:color="auto" w:fill="1A5BA5"/>
          </w:tcPr>
          <w:p w14:paraId="0A1040F8" w14:textId="77777777" w:rsidR="0046389D" w:rsidRDefault="0046389D">
            <w:pPr>
              <w:rPr>
                <w:b/>
                <w:sz w:val="24"/>
                <w:szCs w:val="24"/>
              </w:rPr>
            </w:pPr>
          </w:p>
        </w:tc>
      </w:tr>
      <w:tr w:rsidR="0046389D" w14:paraId="2DC71961" w14:textId="77777777" w:rsidTr="0046389D">
        <w:tc>
          <w:tcPr>
            <w:tcW w:w="230" w:type="dxa"/>
            <w:shd w:val="clear" w:color="auto" w:fill="1A5BA5"/>
          </w:tcPr>
          <w:p w14:paraId="06A357A6" w14:textId="77777777" w:rsidR="0046389D" w:rsidRDefault="0046389D"/>
        </w:tc>
        <w:tc>
          <w:tcPr>
            <w:tcW w:w="4023" w:type="dxa"/>
            <w:shd w:val="clear" w:color="auto" w:fill="1A5BA5"/>
          </w:tcPr>
          <w:p w14:paraId="43663620" w14:textId="77777777" w:rsidR="0046389D" w:rsidRDefault="0046389D"/>
        </w:tc>
        <w:tc>
          <w:tcPr>
            <w:tcW w:w="5103" w:type="dxa"/>
            <w:shd w:val="clear" w:color="auto" w:fill="1A5BA5"/>
          </w:tcPr>
          <w:p w14:paraId="433733A7" w14:textId="77777777" w:rsidR="0046389D" w:rsidRDefault="0046389D"/>
        </w:tc>
        <w:tc>
          <w:tcPr>
            <w:tcW w:w="283" w:type="dxa"/>
            <w:shd w:val="clear" w:color="auto" w:fill="1A5BA5"/>
          </w:tcPr>
          <w:p w14:paraId="37C57931" w14:textId="77777777" w:rsidR="0046389D" w:rsidRDefault="0046389D"/>
        </w:tc>
      </w:tr>
      <w:tr w:rsidR="0046389D" w:rsidRPr="00CC0C74" w14:paraId="57DEE864" w14:textId="77777777" w:rsidTr="0046389D">
        <w:tc>
          <w:tcPr>
            <w:tcW w:w="230" w:type="dxa"/>
            <w:shd w:val="clear" w:color="auto" w:fill="1A5BA5"/>
          </w:tcPr>
          <w:p w14:paraId="4A256A24" w14:textId="77777777" w:rsidR="0046389D" w:rsidRDefault="0046389D">
            <w:pPr>
              <w:rPr>
                <w:b/>
              </w:rPr>
            </w:pPr>
          </w:p>
        </w:tc>
        <w:tc>
          <w:tcPr>
            <w:tcW w:w="4023" w:type="dxa"/>
            <w:shd w:val="clear" w:color="auto" w:fill="1A5BA5"/>
            <w:hideMark/>
          </w:tcPr>
          <w:p w14:paraId="1865C0FF" w14:textId="1A186C9F" w:rsidR="0046389D" w:rsidRDefault="0046389D">
            <w:pPr>
              <w:rPr>
                <w:color w:val="FFFFFF" w:themeColor="background1"/>
                <w:sz w:val="18"/>
                <w:szCs w:val="18"/>
              </w:rPr>
            </w:pPr>
            <w:r>
              <w:rPr>
                <w:b/>
                <w:color w:val="FFFFFF" w:themeColor="background1"/>
                <w:sz w:val="18"/>
                <w:szCs w:val="18"/>
              </w:rPr>
              <w:t>DE-UZ 2</w:t>
            </w:r>
            <w:r w:rsidR="0089596D">
              <w:rPr>
                <w:b/>
                <w:color w:val="FFFFFF" w:themeColor="background1"/>
                <w:sz w:val="18"/>
                <w:szCs w:val="18"/>
              </w:rPr>
              <w:t>16</w:t>
            </w:r>
            <w:r>
              <w:rPr>
                <w:b/>
                <w:color w:val="FFFFFF" w:themeColor="background1"/>
                <w:sz w:val="18"/>
                <w:szCs w:val="18"/>
              </w:rPr>
              <w:t xml:space="preserve"> - </w:t>
            </w:r>
            <w:r w:rsidR="003A1CFD">
              <w:rPr>
                <w:b/>
                <w:color w:val="FFFFFF" w:themeColor="background1"/>
                <w:sz w:val="18"/>
                <w:szCs w:val="18"/>
              </w:rPr>
              <w:t>Edition</w:t>
            </w:r>
            <w:r>
              <w:rPr>
                <w:b/>
                <w:color w:val="FFFFFF" w:themeColor="background1"/>
                <w:sz w:val="18"/>
                <w:szCs w:val="18"/>
              </w:rPr>
              <w:t xml:space="preserve"> </w:t>
            </w:r>
            <w:proofErr w:type="spellStart"/>
            <w:r>
              <w:rPr>
                <w:b/>
                <w:color w:val="FFFFFF" w:themeColor="background1"/>
                <w:sz w:val="18"/>
                <w:szCs w:val="18"/>
              </w:rPr>
              <w:t>J</w:t>
            </w:r>
            <w:r w:rsidR="00FE6738">
              <w:rPr>
                <w:b/>
                <w:color w:val="FFFFFF" w:themeColor="background1"/>
                <w:sz w:val="18"/>
                <w:szCs w:val="18"/>
              </w:rPr>
              <w:t>anuar</w:t>
            </w:r>
            <w:r w:rsidR="003A1CFD">
              <w:rPr>
                <w:b/>
                <w:color w:val="FFFFFF" w:themeColor="background1"/>
                <w:sz w:val="18"/>
                <w:szCs w:val="18"/>
              </w:rPr>
              <w:t>y</w:t>
            </w:r>
            <w:proofErr w:type="spellEnd"/>
            <w:r w:rsidR="00FE6738">
              <w:rPr>
                <w:b/>
                <w:color w:val="FFFFFF" w:themeColor="background1"/>
                <w:sz w:val="18"/>
                <w:szCs w:val="18"/>
              </w:rPr>
              <w:t xml:space="preserve"> 202</w:t>
            </w:r>
            <w:r w:rsidR="0089596D">
              <w:rPr>
                <w:b/>
                <w:color w:val="FFFFFF" w:themeColor="background1"/>
                <w:sz w:val="18"/>
                <w:szCs w:val="18"/>
              </w:rPr>
              <w:t>5</w:t>
            </w:r>
          </w:p>
        </w:tc>
        <w:tc>
          <w:tcPr>
            <w:tcW w:w="5103" w:type="dxa"/>
            <w:shd w:val="clear" w:color="auto" w:fill="1A5BA5"/>
            <w:hideMark/>
          </w:tcPr>
          <w:p w14:paraId="12A9A8EB" w14:textId="20D15B17" w:rsidR="0046389D" w:rsidRPr="00CC0C74" w:rsidRDefault="00092D11">
            <w:pPr>
              <w:rPr>
                <w:b/>
                <w:color w:val="FFFFFF" w:themeColor="background1"/>
                <w:sz w:val="18"/>
                <w:szCs w:val="18"/>
                <w:lang w:val="en-GB"/>
              </w:rPr>
            </w:pPr>
            <w:r w:rsidRPr="00CC0C74">
              <w:rPr>
                <w:color w:val="FFFFFF" w:themeColor="background1"/>
                <w:sz w:val="18"/>
                <w:szCs w:val="18"/>
                <w:lang w:val="en-GB"/>
              </w:rPr>
              <w:t>Concrete products with recycled aggregates for road construction, gardening and landscaping</w:t>
            </w:r>
          </w:p>
        </w:tc>
        <w:tc>
          <w:tcPr>
            <w:tcW w:w="283" w:type="dxa"/>
            <w:shd w:val="clear" w:color="auto" w:fill="1A5BA5"/>
          </w:tcPr>
          <w:p w14:paraId="11C1EE48" w14:textId="77777777" w:rsidR="0046389D" w:rsidRPr="00CC0C74" w:rsidRDefault="0046389D">
            <w:pPr>
              <w:rPr>
                <w:color w:val="auto"/>
                <w:lang w:val="en-GB"/>
              </w:rPr>
            </w:pPr>
          </w:p>
        </w:tc>
      </w:tr>
      <w:tr w:rsidR="0046389D" w:rsidRPr="00CC0C74" w14:paraId="3FDF4604" w14:textId="77777777" w:rsidTr="0046389D">
        <w:tc>
          <w:tcPr>
            <w:tcW w:w="230" w:type="dxa"/>
            <w:shd w:val="clear" w:color="auto" w:fill="1A5BA5"/>
          </w:tcPr>
          <w:p w14:paraId="1D8632ED" w14:textId="77777777" w:rsidR="0046389D" w:rsidRPr="00CC0C74" w:rsidRDefault="0046389D">
            <w:pPr>
              <w:rPr>
                <w:b/>
                <w:lang w:val="en-GB"/>
              </w:rPr>
            </w:pPr>
          </w:p>
        </w:tc>
        <w:tc>
          <w:tcPr>
            <w:tcW w:w="4023" w:type="dxa"/>
            <w:shd w:val="clear" w:color="auto" w:fill="1A5BA5"/>
          </w:tcPr>
          <w:p w14:paraId="405C6578" w14:textId="77777777" w:rsidR="0046389D" w:rsidRPr="00CC0C74" w:rsidRDefault="0046389D">
            <w:pPr>
              <w:rPr>
                <w:b/>
                <w:lang w:val="en-GB"/>
              </w:rPr>
            </w:pPr>
          </w:p>
        </w:tc>
        <w:tc>
          <w:tcPr>
            <w:tcW w:w="5103" w:type="dxa"/>
            <w:shd w:val="clear" w:color="auto" w:fill="1A5BA5"/>
          </w:tcPr>
          <w:p w14:paraId="33AD8F5A" w14:textId="77777777" w:rsidR="0046389D" w:rsidRPr="00CC0C74" w:rsidRDefault="0046389D">
            <w:pPr>
              <w:rPr>
                <w:b/>
                <w:lang w:val="en-GB"/>
              </w:rPr>
            </w:pPr>
          </w:p>
        </w:tc>
        <w:tc>
          <w:tcPr>
            <w:tcW w:w="283" w:type="dxa"/>
            <w:shd w:val="clear" w:color="auto" w:fill="1A5BA5"/>
          </w:tcPr>
          <w:p w14:paraId="2461329C" w14:textId="77777777" w:rsidR="0046389D" w:rsidRPr="00CC0C74" w:rsidRDefault="0046389D">
            <w:pPr>
              <w:rPr>
                <w:b/>
                <w:lang w:val="en-GB"/>
              </w:rPr>
            </w:pPr>
          </w:p>
        </w:tc>
      </w:tr>
    </w:tbl>
    <w:p w14:paraId="738DDBE5" w14:textId="77777777" w:rsidR="0046389D" w:rsidRPr="00CC0C74" w:rsidRDefault="0046389D" w:rsidP="0046389D">
      <w:pPr>
        <w:rPr>
          <w:sz w:val="18"/>
          <w:szCs w:val="18"/>
          <w:lang w:val="en-GB"/>
        </w:rPr>
      </w:pPr>
    </w:p>
    <w:p w14:paraId="2439D53B" w14:textId="6A0AF009" w:rsidR="0046389D" w:rsidRDefault="003A1CFD" w:rsidP="0046389D">
      <w:pPr>
        <w:spacing w:after="120"/>
        <w:rPr>
          <w:sz w:val="18"/>
          <w:szCs w:val="18"/>
        </w:rPr>
      </w:pPr>
      <w:r>
        <w:rPr>
          <w:b/>
          <w:sz w:val="18"/>
          <w:szCs w:val="18"/>
          <w:u w:val="single"/>
        </w:rPr>
        <w:t xml:space="preserve">Company </w:t>
      </w:r>
      <w:proofErr w:type="spellStart"/>
      <w:r>
        <w:rPr>
          <w:b/>
          <w:sz w:val="18"/>
          <w:szCs w:val="18"/>
          <w:u w:val="single"/>
        </w:rPr>
        <w:t>information</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40"/>
        <w:gridCol w:w="5609"/>
      </w:tblGrid>
      <w:tr w:rsidR="0046389D" w14:paraId="62FEAB24" w14:textId="77777777" w:rsidTr="00F512C5">
        <w:tc>
          <w:tcPr>
            <w:tcW w:w="3740" w:type="dxa"/>
            <w:tcBorders>
              <w:top w:val="nil"/>
              <w:left w:val="nil"/>
              <w:bottom w:val="nil"/>
              <w:right w:val="single" w:sz="4" w:space="0" w:color="auto"/>
            </w:tcBorders>
            <w:hideMark/>
          </w:tcPr>
          <w:p w14:paraId="59B607C8" w14:textId="42854927" w:rsidR="0046389D" w:rsidRDefault="003A1CFD">
            <w:pPr>
              <w:jc w:val="right"/>
              <w:rPr>
                <w:sz w:val="18"/>
                <w:szCs w:val="18"/>
              </w:rPr>
            </w:pPr>
            <w:r>
              <w:rPr>
                <w:sz w:val="18"/>
                <w:szCs w:val="18"/>
              </w:rPr>
              <w:t xml:space="preserve">Company </w:t>
            </w:r>
            <w:proofErr w:type="spellStart"/>
            <w:r>
              <w:rPr>
                <w:sz w:val="18"/>
                <w:szCs w:val="18"/>
              </w:rPr>
              <w:t>n</w:t>
            </w:r>
            <w:r w:rsidR="0046389D">
              <w:rPr>
                <w:sz w:val="18"/>
                <w:szCs w:val="18"/>
              </w:rPr>
              <w:t>ame</w:t>
            </w:r>
            <w:proofErr w:type="spellEnd"/>
            <w:r w:rsidR="0046389D">
              <w:rPr>
                <w:sz w:val="18"/>
                <w:szCs w:val="18"/>
              </w:rPr>
              <w:t>:</w:t>
            </w:r>
          </w:p>
        </w:tc>
        <w:tc>
          <w:tcPr>
            <w:tcW w:w="5609" w:type="dxa"/>
            <w:tcBorders>
              <w:top w:val="single" w:sz="4" w:space="0" w:color="auto"/>
              <w:left w:val="single" w:sz="4" w:space="0" w:color="auto"/>
              <w:bottom w:val="single" w:sz="4" w:space="0" w:color="auto"/>
              <w:right w:val="single" w:sz="4" w:space="0" w:color="auto"/>
            </w:tcBorders>
            <w:shd w:val="clear" w:color="auto" w:fill="E5EFFB"/>
            <w:hideMark/>
          </w:tcPr>
          <w:p w14:paraId="37556B35" w14:textId="77777777" w:rsidR="0046389D" w:rsidRDefault="0046389D">
            <w:pPr>
              <w:rPr>
                <w:b/>
                <w:sz w:val="18"/>
                <w:szCs w:val="18"/>
              </w:rPr>
            </w:pPr>
            <w:r>
              <w:fldChar w:fldCharType="begin">
                <w:ffData>
                  <w:name w:val="Text30"/>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46389D" w14:paraId="39FDB0E9" w14:textId="77777777" w:rsidTr="00F512C5">
        <w:tc>
          <w:tcPr>
            <w:tcW w:w="3740" w:type="dxa"/>
            <w:tcBorders>
              <w:top w:val="nil"/>
              <w:left w:val="nil"/>
              <w:bottom w:val="nil"/>
              <w:right w:val="single" w:sz="4" w:space="0" w:color="auto"/>
            </w:tcBorders>
            <w:hideMark/>
          </w:tcPr>
          <w:p w14:paraId="5EF86A94" w14:textId="5093517F" w:rsidR="0046389D" w:rsidRDefault="003A1CFD">
            <w:pPr>
              <w:jc w:val="right"/>
              <w:rPr>
                <w:sz w:val="18"/>
                <w:szCs w:val="18"/>
              </w:rPr>
            </w:pPr>
            <w:proofErr w:type="spellStart"/>
            <w:r>
              <w:rPr>
                <w:sz w:val="18"/>
                <w:szCs w:val="18"/>
              </w:rPr>
              <w:t>Full</w:t>
            </w:r>
            <w:proofErr w:type="spellEnd"/>
            <w:r>
              <w:rPr>
                <w:sz w:val="18"/>
                <w:szCs w:val="18"/>
              </w:rPr>
              <w:t xml:space="preserve"> </w:t>
            </w:r>
            <w:proofErr w:type="spellStart"/>
            <w:r>
              <w:rPr>
                <w:sz w:val="18"/>
                <w:szCs w:val="18"/>
              </w:rPr>
              <w:t>address</w:t>
            </w:r>
            <w:proofErr w:type="spellEnd"/>
            <w:r w:rsidR="0046389D">
              <w:rPr>
                <w:sz w:val="18"/>
                <w:szCs w:val="18"/>
              </w:rPr>
              <w:t>:</w:t>
            </w:r>
          </w:p>
        </w:tc>
        <w:tc>
          <w:tcPr>
            <w:tcW w:w="5609" w:type="dxa"/>
            <w:tcBorders>
              <w:top w:val="single" w:sz="4" w:space="0" w:color="auto"/>
              <w:left w:val="single" w:sz="4" w:space="0" w:color="auto"/>
              <w:bottom w:val="nil"/>
              <w:right w:val="single" w:sz="4" w:space="0" w:color="auto"/>
            </w:tcBorders>
            <w:shd w:val="clear" w:color="auto" w:fill="E5EFFB"/>
            <w:hideMark/>
          </w:tcPr>
          <w:p w14:paraId="7B1D9C2F" w14:textId="77777777" w:rsidR="0046389D" w:rsidRDefault="0046389D">
            <w:pPr>
              <w:rPr>
                <w:sz w:val="18"/>
                <w:szCs w:val="18"/>
              </w:rPr>
            </w:pPr>
            <w:r>
              <w:fldChar w:fldCharType="begin">
                <w:ffData>
                  <w:name w:val="Text31"/>
                  <w:enabled/>
                  <w:calcOnExit w:val="0"/>
                  <w:textInput/>
                </w:ffData>
              </w:fldChar>
            </w:r>
            <w:bookmarkStart w:id="1" w:name="Text31"/>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bookmarkEnd w:id="1"/>
          </w:p>
        </w:tc>
      </w:tr>
      <w:tr w:rsidR="0046389D" w14:paraId="570C7A88" w14:textId="77777777" w:rsidTr="00F512C5">
        <w:tc>
          <w:tcPr>
            <w:tcW w:w="3740" w:type="dxa"/>
            <w:tcBorders>
              <w:top w:val="nil"/>
              <w:left w:val="nil"/>
              <w:bottom w:val="nil"/>
              <w:right w:val="single" w:sz="4" w:space="0" w:color="auto"/>
            </w:tcBorders>
          </w:tcPr>
          <w:p w14:paraId="54789B9B" w14:textId="77777777" w:rsidR="0046389D" w:rsidRDefault="0046389D">
            <w:pPr>
              <w:rPr>
                <w:sz w:val="18"/>
                <w:szCs w:val="18"/>
              </w:rPr>
            </w:pPr>
          </w:p>
        </w:tc>
        <w:tc>
          <w:tcPr>
            <w:tcW w:w="5609" w:type="dxa"/>
            <w:tcBorders>
              <w:top w:val="nil"/>
              <w:left w:val="single" w:sz="4" w:space="0" w:color="auto"/>
              <w:bottom w:val="nil"/>
              <w:right w:val="single" w:sz="4" w:space="0" w:color="auto"/>
            </w:tcBorders>
            <w:shd w:val="clear" w:color="auto" w:fill="E5EFFB"/>
            <w:hideMark/>
          </w:tcPr>
          <w:p w14:paraId="31F675A8"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94F56DC" w14:textId="77777777" w:rsidTr="00F512C5">
        <w:tc>
          <w:tcPr>
            <w:tcW w:w="3740" w:type="dxa"/>
            <w:tcBorders>
              <w:top w:val="nil"/>
              <w:left w:val="nil"/>
              <w:bottom w:val="nil"/>
              <w:right w:val="single" w:sz="4" w:space="0" w:color="auto"/>
            </w:tcBorders>
          </w:tcPr>
          <w:p w14:paraId="14C59EB5" w14:textId="77777777" w:rsidR="0046389D" w:rsidRDefault="0046389D">
            <w:pPr>
              <w:rPr>
                <w:sz w:val="18"/>
                <w:szCs w:val="18"/>
              </w:rPr>
            </w:pPr>
          </w:p>
        </w:tc>
        <w:tc>
          <w:tcPr>
            <w:tcW w:w="5609" w:type="dxa"/>
            <w:tcBorders>
              <w:top w:val="nil"/>
              <w:left w:val="single" w:sz="4" w:space="0" w:color="auto"/>
              <w:bottom w:val="single" w:sz="4" w:space="0" w:color="auto"/>
              <w:right w:val="single" w:sz="4" w:space="0" w:color="auto"/>
            </w:tcBorders>
            <w:shd w:val="clear" w:color="auto" w:fill="E5EFFB"/>
            <w:hideMark/>
          </w:tcPr>
          <w:p w14:paraId="7C663D6C"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73C43539" w14:textId="77777777" w:rsidR="0046389D" w:rsidRDefault="0046389D" w:rsidP="0046389D">
      <w:pPr>
        <w:rPr>
          <w:sz w:val="18"/>
          <w:szCs w:val="18"/>
        </w:rPr>
      </w:pPr>
    </w:p>
    <w:p w14:paraId="493ABCEC" w14:textId="28364A6F" w:rsidR="0046389D" w:rsidRDefault="003A1CFD" w:rsidP="0046389D">
      <w:pPr>
        <w:spacing w:after="120"/>
        <w:rPr>
          <w:sz w:val="18"/>
          <w:szCs w:val="18"/>
        </w:rPr>
      </w:pPr>
      <w:r>
        <w:rPr>
          <w:b/>
          <w:sz w:val="18"/>
          <w:szCs w:val="18"/>
          <w:u w:val="single"/>
        </w:rPr>
        <w:t xml:space="preserve">Contact </w:t>
      </w:r>
      <w:proofErr w:type="spellStart"/>
      <w:r>
        <w:rPr>
          <w:b/>
          <w:sz w:val="18"/>
          <w:szCs w:val="18"/>
          <w:u w:val="single"/>
        </w:rPr>
        <w:t>person</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8"/>
        <w:gridCol w:w="5611"/>
      </w:tblGrid>
      <w:tr w:rsidR="0046389D" w14:paraId="0B5400A4" w14:textId="77777777" w:rsidTr="00F512C5">
        <w:tc>
          <w:tcPr>
            <w:tcW w:w="3738" w:type="dxa"/>
            <w:tcBorders>
              <w:top w:val="nil"/>
              <w:left w:val="nil"/>
              <w:bottom w:val="nil"/>
              <w:right w:val="single" w:sz="4" w:space="0" w:color="auto"/>
            </w:tcBorders>
            <w:hideMark/>
          </w:tcPr>
          <w:p w14:paraId="6D6E9541" w14:textId="77777777" w:rsidR="0046389D" w:rsidRDefault="0046389D">
            <w:pPr>
              <w:jc w:val="right"/>
              <w:rPr>
                <w:sz w:val="18"/>
                <w:szCs w:val="18"/>
              </w:rPr>
            </w:pPr>
            <w:r>
              <w:rPr>
                <w:sz w:val="18"/>
                <w:szCs w:val="18"/>
              </w:rPr>
              <w:t>Name: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4660D18E"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5B14066B" w14:textId="77777777" w:rsidTr="00F512C5">
        <w:tc>
          <w:tcPr>
            <w:tcW w:w="3738" w:type="dxa"/>
            <w:tcBorders>
              <w:top w:val="nil"/>
              <w:left w:val="nil"/>
              <w:bottom w:val="nil"/>
              <w:right w:val="single" w:sz="4" w:space="0" w:color="auto"/>
            </w:tcBorders>
            <w:hideMark/>
          </w:tcPr>
          <w:p w14:paraId="30A95511" w14:textId="2F6845FA" w:rsidR="0046389D" w:rsidRDefault="0046389D">
            <w:pPr>
              <w:jc w:val="right"/>
              <w:rPr>
                <w:sz w:val="18"/>
                <w:szCs w:val="18"/>
              </w:rPr>
            </w:pPr>
            <w:proofErr w:type="spellStart"/>
            <w:r>
              <w:rPr>
                <w:sz w:val="18"/>
                <w:szCs w:val="18"/>
              </w:rPr>
              <w:t>Fun</w:t>
            </w:r>
            <w:r w:rsidR="003A1CFD">
              <w:rPr>
                <w:sz w:val="18"/>
                <w:szCs w:val="18"/>
              </w:rPr>
              <w:t>c</w:t>
            </w:r>
            <w:r>
              <w:rPr>
                <w:sz w:val="18"/>
                <w:szCs w:val="18"/>
              </w:rPr>
              <w:t>tion</w:t>
            </w:r>
            <w:proofErr w:type="spellEnd"/>
            <w:r>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6B313D9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677E478" w14:textId="77777777" w:rsidTr="00F512C5">
        <w:tc>
          <w:tcPr>
            <w:tcW w:w="3738" w:type="dxa"/>
            <w:tcBorders>
              <w:top w:val="nil"/>
              <w:left w:val="nil"/>
              <w:bottom w:val="nil"/>
              <w:right w:val="single" w:sz="4" w:space="0" w:color="auto"/>
            </w:tcBorders>
            <w:hideMark/>
          </w:tcPr>
          <w:p w14:paraId="2A4724CB" w14:textId="5900743E" w:rsidR="0046389D" w:rsidRDefault="003A1CFD">
            <w:pPr>
              <w:jc w:val="right"/>
              <w:rPr>
                <w:sz w:val="18"/>
                <w:szCs w:val="18"/>
              </w:rPr>
            </w:pPr>
            <w:r>
              <w:rPr>
                <w:sz w:val="18"/>
                <w:szCs w:val="18"/>
              </w:rPr>
              <w:t xml:space="preserve">Phone </w:t>
            </w:r>
            <w:proofErr w:type="spellStart"/>
            <w:r>
              <w:rPr>
                <w:sz w:val="18"/>
                <w:szCs w:val="18"/>
              </w:rPr>
              <w:t>number</w:t>
            </w:r>
            <w:proofErr w:type="spellEnd"/>
            <w:r w:rsidR="0046389D">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065B452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0E2E2080" w14:textId="77777777" w:rsidTr="00F512C5">
        <w:tc>
          <w:tcPr>
            <w:tcW w:w="3738" w:type="dxa"/>
            <w:tcBorders>
              <w:top w:val="nil"/>
              <w:left w:val="nil"/>
              <w:bottom w:val="nil"/>
              <w:right w:val="single" w:sz="4" w:space="0" w:color="auto"/>
            </w:tcBorders>
            <w:hideMark/>
          </w:tcPr>
          <w:p w14:paraId="7084B57E" w14:textId="7D9709FF" w:rsidR="0046389D" w:rsidRDefault="003A1CFD">
            <w:pPr>
              <w:jc w:val="right"/>
              <w:rPr>
                <w:sz w:val="18"/>
                <w:szCs w:val="18"/>
              </w:rPr>
            </w:pPr>
            <w:r>
              <w:rPr>
                <w:sz w:val="18"/>
                <w:szCs w:val="18"/>
              </w:rPr>
              <w:t xml:space="preserve">E-Mail </w:t>
            </w:r>
            <w:proofErr w:type="spellStart"/>
            <w:r>
              <w:rPr>
                <w:sz w:val="18"/>
                <w:szCs w:val="18"/>
              </w:rPr>
              <w:t>address</w:t>
            </w:r>
            <w:proofErr w:type="spellEnd"/>
            <w:r w:rsidR="0046389D">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2E33A42D"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4649DC52" w14:textId="77777777" w:rsidR="0046389D" w:rsidRDefault="0046389D" w:rsidP="0046389D">
      <w:pPr>
        <w:rPr>
          <w:sz w:val="18"/>
          <w:szCs w:val="18"/>
        </w:rPr>
      </w:pPr>
    </w:p>
    <w:p w14:paraId="1A962210" w14:textId="40D26DF9" w:rsidR="0046389D" w:rsidRDefault="0046389D" w:rsidP="0046389D">
      <w:pPr>
        <w:spacing w:after="120"/>
        <w:rPr>
          <w:sz w:val="18"/>
          <w:szCs w:val="18"/>
        </w:rPr>
      </w:pPr>
      <w:r>
        <w:rPr>
          <w:b/>
          <w:sz w:val="18"/>
          <w:szCs w:val="18"/>
          <w:u w:val="single"/>
        </w:rPr>
        <w:t>Produ</w:t>
      </w:r>
      <w:r w:rsidR="003A1CFD">
        <w:rPr>
          <w:b/>
          <w:sz w:val="18"/>
          <w:szCs w:val="18"/>
          <w:u w:val="single"/>
        </w:rPr>
        <w:t>c</w:t>
      </w:r>
      <w:r>
        <w:rPr>
          <w:b/>
          <w:sz w:val="18"/>
          <w:szCs w:val="18"/>
          <w:u w:val="single"/>
        </w:rPr>
        <w:t>t</w:t>
      </w:r>
      <w:r w:rsidR="003A1CFD">
        <w:rPr>
          <w:b/>
          <w:sz w:val="18"/>
          <w:szCs w:val="18"/>
          <w:u w:val="single"/>
        </w:rPr>
        <w:t xml:space="preserve"> </w:t>
      </w:r>
      <w:proofErr w:type="spellStart"/>
      <w:r w:rsidR="003A1CFD">
        <w:rPr>
          <w:b/>
          <w:sz w:val="18"/>
          <w:szCs w:val="18"/>
          <w:u w:val="single"/>
        </w:rPr>
        <w:t>details</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0"/>
        <w:gridCol w:w="5619"/>
      </w:tblGrid>
      <w:tr w:rsidR="0046389D" w14:paraId="305963A0" w14:textId="77777777" w:rsidTr="00F512C5">
        <w:tc>
          <w:tcPr>
            <w:tcW w:w="3730" w:type="dxa"/>
            <w:tcBorders>
              <w:top w:val="nil"/>
              <w:left w:val="nil"/>
              <w:bottom w:val="nil"/>
              <w:right w:val="single" w:sz="4" w:space="0" w:color="auto"/>
            </w:tcBorders>
            <w:hideMark/>
          </w:tcPr>
          <w:p w14:paraId="0CA58559" w14:textId="09EEF683" w:rsidR="0046389D" w:rsidRPr="00CC0C74" w:rsidRDefault="003A1CFD">
            <w:pPr>
              <w:jc w:val="right"/>
              <w:rPr>
                <w:sz w:val="18"/>
                <w:szCs w:val="18"/>
                <w:lang w:val="en-GB"/>
              </w:rPr>
            </w:pPr>
            <w:r w:rsidRPr="00CC0C74">
              <w:rPr>
                <w:sz w:val="18"/>
                <w:szCs w:val="18"/>
                <w:lang w:val="en-GB"/>
              </w:rPr>
              <w:t>Trade name of the p</w:t>
            </w:r>
            <w:r w:rsidR="0046389D" w:rsidRPr="00CC0C74">
              <w:rPr>
                <w:sz w:val="18"/>
                <w:szCs w:val="18"/>
                <w:lang w:val="en-GB"/>
              </w:rPr>
              <w:t>rodu</w:t>
            </w:r>
            <w:r w:rsidRPr="00CC0C74">
              <w:rPr>
                <w:sz w:val="18"/>
                <w:szCs w:val="18"/>
                <w:lang w:val="en-GB"/>
              </w:rPr>
              <w:t>c</w:t>
            </w:r>
            <w:r w:rsidR="0046389D" w:rsidRPr="00CC0C74">
              <w:rPr>
                <w:sz w:val="18"/>
                <w:szCs w:val="18"/>
                <w:lang w:val="en-GB"/>
              </w:rPr>
              <w:t>t:</w:t>
            </w:r>
          </w:p>
        </w:tc>
        <w:tc>
          <w:tcPr>
            <w:tcW w:w="5619" w:type="dxa"/>
            <w:tcBorders>
              <w:top w:val="single" w:sz="4" w:space="0" w:color="auto"/>
              <w:left w:val="single" w:sz="4" w:space="0" w:color="auto"/>
              <w:bottom w:val="single" w:sz="4" w:space="0" w:color="auto"/>
              <w:right w:val="single" w:sz="4" w:space="0" w:color="auto"/>
            </w:tcBorders>
            <w:shd w:val="clear" w:color="auto" w:fill="E5EFFB"/>
            <w:hideMark/>
          </w:tcPr>
          <w:p w14:paraId="44F97063" w14:textId="77777777" w:rsidR="0046389D" w:rsidRDefault="0046389D">
            <w:pPr>
              <w:rPr>
                <w:b/>
                <w:sz w:val="18"/>
                <w:szCs w:val="18"/>
              </w:rPr>
            </w:pPr>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AB60CD" w14:paraId="3846F251" w14:textId="77777777" w:rsidTr="00F512C5">
        <w:tc>
          <w:tcPr>
            <w:tcW w:w="3730" w:type="dxa"/>
            <w:tcBorders>
              <w:top w:val="nil"/>
              <w:left w:val="nil"/>
              <w:bottom w:val="nil"/>
              <w:right w:val="single" w:sz="4" w:space="0" w:color="auto"/>
            </w:tcBorders>
          </w:tcPr>
          <w:p w14:paraId="353A74AD" w14:textId="0239A0EA" w:rsidR="00AB60CD" w:rsidRDefault="00AB60CD">
            <w:pPr>
              <w:jc w:val="right"/>
              <w:rPr>
                <w:sz w:val="18"/>
                <w:szCs w:val="18"/>
              </w:rPr>
            </w:pPr>
            <w:proofErr w:type="spellStart"/>
            <w:r>
              <w:rPr>
                <w:sz w:val="18"/>
                <w:szCs w:val="18"/>
              </w:rPr>
              <w:t>Fun</w:t>
            </w:r>
            <w:r w:rsidR="003A1CFD">
              <w:rPr>
                <w:sz w:val="18"/>
                <w:szCs w:val="18"/>
              </w:rPr>
              <w:t>c</w:t>
            </w:r>
            <w:r>
              <w:rPr>
                <w:sz w:val="18"/>
                <w:szCs w:val="18"/>
              </w:rPr>
              <w:t>tion</w:t>
            </w:r>
            <w:proofErr w:type="spellEnd"/>
            <w:r>
              <w:rPr>
                <w:sz w:val="18"/>
                <w:szCs w:val="18"/>
              </w:rPr>
              <w:t>:</w:t>
            </w:r>
          </w:p>
        </w:tc>
        <w:tc>
          <w:tcPr>
            <w:tcW w:w="5619" w:type="dxa"/>
            <w:tcBorders>
              <w:top w:val="single" w:sz="4" w:space="0" w:color="auto"/>
              <w:left w:val="single" w:sz="4" w:space="0" w:color="auto"/>
              <w:bottom w:val="single" w:sz="4" w:space="0" w:color="auto"/>
              <w:right w:val="single" w:sz="4" w:space="0" w:color="auto"/>
            </w:tcBorders>
            <w:shd w:val="clear" w:color="auto" w:fill="E5EFFB"/>
          </w:tcPr>
          <w:p w14:paraId="1E9AEB70" w14:textId="5FAE9CA8" w:rsidR="00AB60CD" w:rsidRDefault="00CB6551">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bl>
    <w:p w14:paraId="704FCCE9" w14:textId="77777777" w:rsidR="0046389D" w:rsidRDefault="0046389D" w:rsidP="0046389D">
      <w:pPr>
        <w:rPr>
          <w:sz w:val="18"/>
          <w:szCs w:val="18"/>
        </w:rPr>
      </w:pPr>
    </w:p>
    <w:bookmarkEnd w:id="0"/>
    <w:p w14:paraId="3C72B435" w14:textId="77777777" w:rsidR="0046389D" w:rsidRDefault="0046389D" w:rsidP="0046389D">
      <w:pPr>
        <w:rPr>
          <w:sz w:val="18"/>
          <w:szCs w:val="18"/>
        </w:rPr>
      </w:pPr>
    </w:p>
    <w:p w14:paraId="56343692" w14:textId="6DB88A9A" w:rsidR="00C161F3" w:rsidRPr="00CC0C74" w:rsidRDefault="003A1CFD" w:rsidP="00C161F3">
      <w:pPr>
        <w:rPr>
          <w:rFonts w:cs="Arial"/>
          <w:sz w:val="18"/>
          <w:szCs w:val="18"/>
          <w:lang w:val="en-GB"/>
        </w:rPr>
      </w:pPr>
      <w:r w:rsidRPr="00CC0C74">
        <w:rPr>
          <w:rFonts w:cs="Arial"/>
          <w:b/>
          <w:sz w:val="18"/>
          <w:szCs w:val="18"/>
          <w:lang w:val="en-GB"/>
        </w:rPr>
        <w:t>Declaration of the manufacturer</w:t>
      </w:r>
      <w:r w:rsidR="00ED6E0E" w:rsidRPr="00CC0C74">
        <w:rPr>
          <w:rFonts w:cs="Arial"/>
          <w:b/>
          <w:sz w:val="18"/>
          <w:szCs w:val="18"/>
          <w:lang w:val="en-GB"/>
        </w:rPr>
        <w:t xml:space="preserve"> </w:t>
      </w:r>
      <w:r w:rsidR="00ED6E0E" w:rsidRPr="0046389D">
        <w:rPr>
          <w:rFonts w:cs="Arial"/>
          <w:b/>
          <w:sz w:val="18"/>
          <w:szCs w:val="18"/>
        </w:rPr>
        <w:fldChar w:fldCharType="begin">
          <w:ffData>
            <w:name w:val="Kontrollkästchen92"/>
            <w:enabled/>
            <w:calcOnExit w:val="0"/>
            <w:checkBox>
              <w:sizeAuto/>
              <w:default w:val="0"/>
            </w:checkBox>
          </w:ffData>
        </w:fldChar>
      </w:r>
      <w:r w:rsidR="00ED6E0E" w:rsidRPr="00CC0C74">
        <w:rPr>
          <w:rFonts w:cs="Arial"/>
          <w:b/>
          <w:sz w:val="18"/>
          <w:szCs w:val="18"/>
          <w:lang w:val="en-GB"/>
        </w:rPr>
        <w:instrText xml:space="preserve"> FORMCHECKBOX </w:instrText>
      </w:r>
      <w:r w:rsidR="00ED6E0E" w:rsidRPr="0046389D">
        <w:rPr>
          <w:rFonts w:cs="Arial"/>
          <w:b/>
          <w:sz w:val="18"/>
          <w:szCs w:val="18"/>
        </w:rPr>
      </w:r>
      <w:r w:rsidR="00ED6E0E" w:rsidRPr="0046389D">
        <w:rPr>
          <w:rFonts w:cs="Arial"/>
          <w:b/>
          <w:sz w:val="18"/>
          <w:szCs w:val="18"/>
        </w:rPr>
        <w:fldChar w:fldCharType="separate"/>
      </w:r>
      <w:r w:rsidR="00ED6E0E" w:rsidRPr="0046389D">
        <w:rPr>
          <w:rFonts w:cs="Arial"/>
          <w:b/>
          <w:sz w:val="18"/>
          <w:szCs w:val="18"/>
        </w:rPr>
        <w:fldChar w:fldCharType="end"/>
      </w:r>
      <w:r w:rsidR="00ED6E0E" w:rsidRPr="00CC0C74">
        <w:rPr>
          <w:rFonts w:cs="Arial"/>
          <w:b/>
          <w:sz w:val="18"/>
          <w:szCs w:val="18"/>
          <w:lang w:val="en-GB"/>
        </w:rPr>
        <w:t xml:space="preserve"> /</w:t>
      </w:r>
      <w:r w:rsidRPr="00CC0C74">
        <w:rPr>
          <w:rFonts w:cs="Arial"/>
          <w:b/>
          <w:sz w:val="18"/>
          <w:szCs w:val="18"/>
          <w:lang w:val="en-GB"/>
        </w:rPr>
        <w:t>supplier</w:t>
      </w:r>
      <w:r w:rsidR="00ED6E0E" w:rsidRPr="00CC0C74">
        <w:rPr>
          <w:rFonts w:cs="Arial"/>
          <w:b/>
          <w:sz w:val="18"/>
          <w:szCs w:val="18"/>
          <w:lang w:val="en-GB"/>
        </w:rPr>
        <w:t xml:space="preserve"> </w:t>
      </w:r>
      <w:r w:rsidR="00ED6E0E" w:rsidRPr="0046389D">
        <w:rPr>
          <w:rFonts w:cs="Arial"/>
          <w:b/>
          <w:sz w:val="18"/>
          <w:szCs w:val="18"/>
        </w:rPr>
        <w:fldChar w:fldCharType="begin">
          <w:ffData>
            <w:name w:val="Kontrollkästchen93"/>
            <w:enabled/>
            <w:calcOnExit w:val="0"/>
            <w:checkBox>
              <w:sizeAuto/>
              <w:default w:val="0"/>
            </w:checkBox>
          </w:ffData>
        </w:fldChar>
      </w:r>
      <w:r w:rsidR="00ED6E0E" w:rsidRPr="00CC0C74">
        <w:rPr>
          <w:rFonts w:cs="Arial"/>
          <w:b/>
          <w:sz w:val="18"/>
          <w:szCs w:val="18"/>
          <w:lang w:val="en-GB"/>
        </w:rPr>
        <w:instrText xml:space="preserve"> FORMCHECKBOX </w:instrText>
      </w:r>
      <w:r w:rsidR="00ED6E0E" w:rsidRPr="0046389D">
        <w:rPr>
          <w:rFonts w:cs="Arial"/>
          <w:b/>
          <w:sz w:val="18"/>
          <w:szCs w:val="18"/>
        </w:rPr>
      </w:r>
      <w:r w:rsidR="00ED6E0E" w:rsidRPr="0046389D">
        <w:rPr>
          <w:rFonts w:cs="Arial"/>
          <w:b/>
          <w:sz w:val="18"/>
          <w:szCs w:val="18"/>
        </w:rPr>
        <w:fldChar w:fldCharType="separate"/>
      </w:r>
      <w:r w:rsidR="00ED6E0E" w:rsidRPr="0046389D">
        <w:rPr>
          <w:rFonts w:cs="Arial"/>
          <w:b/>
          <w:sz w:val="18"/>
          <w:szCs w:val="18"/>
        </w:rPr>
        <w:fldChar w:fldCharType="end"/>
      </w:r>
      <w:r w:rsidR="00ED6E0E" w:rsidRPr="00CC0C74">
        <w:rPr>
          <w:rFonts w:cs="Arial"/>
          <w:b/>
          <w:sz w:val="18"/>
          <w:szCs w:val="18"/>
          <w:lang w:val="en-GB"/>
        </w:rPr>
        <w:t xml:space="preserve"> </w:t>
      </w:r>
      <w:r w:rsidRPr="00CC0C74">
        <w:rPr>
          <w:rFonts w:cs="Arial"/>
          <w:b/>
          <w:sz w:val="18"/>
          <w:szCs w:val="18"/>
          <w:lang w:val="en-GB"/>
        </w:rPr>
        <w:t xml:space="preserve">of the primary products and auxiliary substances used. </w:t>
      </w:r>
    </w:p>
    <w:p w14:paraId="13674ED0" w14:textId="77777777" w:rsidR="0046389D" w:rsidRPr="00CC0C74" w:rsidRDefault="0046389D" w:rsidP="00C161F3">
      <w:pPr>
        <w:rPr>
          <w:rFonts w:cs="Arial"/>
          <w:sz w:val="18"/>
          <w:szCs w:val="18"/>
          <w:lang w:val="en-GB"/>
        </w:rPr>
      </w:pPr>
    </w:p>
    <w:p w14:paraId="2C1E6757" w14:textId="0ECEBBEC" w:rsidR="00F32CD8" w:rsidRPr="00CC0C74" w:rsidRDefault="003A1CFD" w:rsidP="0046389D">
      <w:pPr>
        <w:spacing w:after="120"/>
        <w:rPr>
          <w:rFonts w:cs="Arial"/>
          <w:b/>
          <w:sz w:val="18"/>
          <w:szCs w:val="18"/>
          <w:u w:val="single"/>
          <w:lang w:val="en-GB"/>
        </w:rPr>
      </w:pPr>
      <w:r w:rsidRPr="00CC0C74">
        <w:rPr>
          <w:rFonts w:cs="Arial"/>
          <w:b/>
          <w:sz w:val="18"/>
          <w:szCs w:val="18"/>
          <w:u w:val="single"/>
          <w:lang w:val="en-GB"/>
        </w:rPr>
        <w:t>Requirements for constitutional components (according to</w:t>
      </w:r>
      <w:r w:rsidR="00EB52B6" w:rsidRPr="00CC0C74">
        <w:rPr>
          <w:rFonts w:cs="Arial"/>
          <w:b/>
          <w:sz w:val="18"/>
          <w:szCs w:val="18"/>
          <w:u w:val="single"/>
          <w:lang w:val="en-GB"/>
        </w:rPr>
        <w:t xml:space="preserve"> </w:t>
      </w:r>
      <w:r w:rsidR="00453C92" w:rsidRPr="00CC0C74">
        <w:rPr>
          <w:rFonts w:cs="Arial"/>
          <w:b/>
          <w:sz w:val="18"/>
          <w:szCs w:val="18"/>
          <w:u w:val="single"/>
          <w:lang w:val="en-GB"/>
        </w:rPr>
        <w:t>3.</w:t>
      </w:r>
      <w:r w:rsidR="00FE6738" w:rsidRPr="00CC0C74">
        <w:rPr>
          <w:rFonts w:cs="Arial"/>
          <w:b/>
          <w:sz w:val="18"/>
          <w:szCs w:val="18"/>
          <w:u w:val="single"/>
          <w:lang w:val="en-GB"/>
        </w:rPr>
        <w:t>1</w:t>
      </w:r>
      <w:r w:rsidR="00453C92" w:rsidRPr="00CC0C74">
        <w:rPr>
          <w:rFonts w:cs="Arial"/>
          <w:b/>
          <w:sz w:val="18"/>
          <w:szCs w:val="18"/>
          <w:u w:val="single"/>
          <w:lang w:val="en-GB"/>
        </w:rPr>
        <w:t xml:space="preserve"> </w:t>
      </w:r>
      <w:r w:rsidR="00EB52B6" w:rsidRPr="00CC0C74">
        <w:rPr>
          <w:rFonts w:cs="Arial"/>
          <w:b/>
          <w:sz w:val="18"/>
          <w:szCs w:val="18"/>
          <w:u w:val="single"/>
          <w:lang w:val="en-GB"/>
        </w:rPr>
        <w:t>of the basic award criteria</w:t>
      </w:r>
      <w:r w:rsidR="00453C92" w:rsidRPr="00CC0C74">
        <w:rPr>
          <w:rFonts w:cs="Arial"/>
          <w:b/>
          <w:sz w:val="18"/>
          <w:szCs w:val="18"/>
          <w:u w:val="single"/>
          <w:lang w:val="en-GB"/>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46389D" w14:paraId="055BD470" w14:textId="77777777" w:rsidTr="0046389D">
        <w:tc>
          <w:tcPr>
            <w:tcW w:w="393" w:type="dxa"/>
            <w:tcBorders>
              <w:top w:val="single" w:sz="4" w:space="0" w:color="auto"/>
              <w:left w:val="single" w:sz="4" w:space="0" w:color="auto"/>
              <w:bottom w:val="single" w:sz="4" w:space="0" w:color="auto"/>
              <w:right w:val="single" w:sz="4" w:space="0" w:color="auto"/>
            </w:tcBorders>
            <w:shd w:val="clear" w:color="auto" w:fill="E5EFFB"/>
            <w:hideMark/>
          </w:tcPr>
          <w:p w14:paraId="1E2A8701" w14:textId="77777777" w:rsidR="0046389D" w:rsidRDefault="0046389D">
            <w:pPr>
              <w:spacing w:before="20" w:after="20"/>
              <w:jc w:val="center"/>
              <w:rPr>
                <w:rFonts w:cs="Arial"/>
                <w:sz w:val="18"/>
                <w:szCs w:val="18"/>
              </w:rPr>
            </w:pPr>
            <w:r>
              <w:rPr>
                <w:rFonts w:cs="Arial"/>
                <w:sz w:val="18"/>
                <w:szCs w:val="18"/>
              </w:rPr>
              <w:fldChar w:fldCharType="begin">
                <w:ffData>
                  <w:name w:val=""/>
                  <w:enabled/>
                  <w:calcOnExit w:val="0"/>
                  <w:checkBox>
                    <w:sizeAuto/>
                    <w:default w:val="0"/>
                    <w:checked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p>
        </w:tc>
        <w:tc>
          <w:tcPr>
            <w:tcW w:w="8646" w:type="dxa"/>
            <w:tcBorders>
              <w:top w:val="nil"/>
              <w:left w:val="single" w:sz="4" w:space="0" w:color="auto"/>
              <w:bottom w:val="nil"/>
              <w:right w:val="nil"/>
            </w:tcBorders>
            <w:hideMark/>
          </w:tcPr>
          <w:p w14:paraId="6089ECA1" w14:textId="49D4C87F" w:rsidR="0046389D" w:rsidRPr="00CC0C74" w:rsidRDefault="003A1CFD">
            <w:pPr>
              <w:spacing w:before="20" w:after="20"/>
              <w:rPr>
                <w:rFonts w:cs="Arial"/>
                <w:b/>
                <w:sz w:val="18"/>
                <w:szCs w:val="18"/>
                <w:lang w:val="en-GB"/>
              </w:rPr>
            </w:pPr>
            <w:r w:rsidRPr="00CC0C74">
              <w:rPr>
                <w:rFonts w:cs="Arial"/>
                <w:b/>
                <w:sz w:val="18"/>
                <w:szCs w:val="18"/>
                <w:lang w:val="en-GB"/>
              </w:rPr>
              <w:t xml:space="preserve">We hereby confirm </w:t>
            </w:r>
          </w:p>
          <w:p w14:paraId="2647D054" w14:textId="3F3F2BDB" w:rsidR="0046389D" w:rsidRPr="00CC0C74" w:rsidRDefault="000E0B32">
            <w:pPr>
              <w:spacing w:before="20" w:after="20"/>
              <w:rPr>
                <w:rFonts w:cs="Arial"/>
                <w:sz w:val="18"/>
                <w:szCs w:val="18"/>
                <w:lang w:val="en-GB"/>
              </w:rPr>
            </w:pPr>
            <w:r w:rsidRPr="00CC0C74">
              <w:rPr>
                <w:rFonts w:cs="Arial"/>
                <w:sz w:val="18"/>
                <w:szCs w:val="18"/>
                <w:lang w:val="en-GB"/>
              </w:rPr>
              <w:t xml:space="preserve">that </w:t>
            </w:r>
            <w:r w:rsidR="00EB52B6" w:rsidRPr="00CC0C74">
              <w:rPr>
                <w:rFonts w:cs="Arial"/>
                <w:sz w:val="18"/>
                <w:szCs w:val="18"/>
                <w:lang w:val="en-GB"/>
              </w:rPr>
              <w:t>the product does not contain any substances with the following properties as a constituent component</w:t>
            </w:r>
            <w:r w:rsidR="0046389D">
              <w:rPr>
                <w:vertAlign w:val="superscript"/>
              </w:rPr>
              <w:footnoteReference w:id="1"/>
            </w:r>
            <w:r w:rsidR="0046389D" w:rsidRPr="00CC0C74">
              <w:rPr>
                <w:rFonts w:cs="Arial"/>
                <w:sz w:val="18"/>
                <w:szCs w:val="18"/>
                <w:lang w:val="en-GB"/>
              </w:rPr>
              <w:t>:</w:t>
            </w:r>
          </w:p>
          <w:p w14:paraId="798139E6" w14:textId="7DC5D686" w:rsidR="00AC389A" w:rsidRPr="00CC0C74" w:rsidRDefault="00AC389A" w:rsidP="0046389D">
            <w:pPr>
              <w:pStyle w:val="Listenabsatz"/>
              <w:numPr>
                <w:ilvl w:val="0"/>
                <w:numId w:val="41"/>
              </w:numPr>
              <w:overflowPunct w:val="0"/>
              <w:autoSpaceDE w:val="0"/>
              <w:autoSpaceDN w:val="0"/>
              <w:adjustRightInd w:val="0"/>
              <w:spacing w:before="20" w:after="20"/>
              <w:rPr>
                <w:rFonts w:cs="Arial"/>
                <w:sz w:val="18"/>
                <w:szCs w:val="18"/>
                <w:lang w:val="en-GB"/>
              </w:rPr>
            </w:pPr>
            <w:r w:rsidRPr="00CC0C74">
              <w:rPr>
                <w:rFonts w:cs="Arial"/>
                <w:sz w:val="18"/>
                <w:szCs w:val="18"/>
                <w:lang w:val="en-GB"/>
              </w:rPr>
              <w:t>Substances that fall under the regulation 1907/2006/EC (REACH Regulation)</w:t>
            </w:r>
          </w:p>
          <w:p w14:paraId="680E18C3" w14:textId="7FD2617B" w:rsidR="00AC389A" w:rsidRPr="00CC0C74" w:rsidRDefault="00AC389A" w:rsidP="00AC389A">
            <w:pPr>
              <w:pStyle w:val="Listenabsatz"/>
              <w:numPr>
                <w:ilvl w:val="0"/>
                <w:numId w:val="46"/>
              </w:numPr>
              <w:overflowPunct w:val="0"/>
              <w:autoSpaceDE w:val="0"/>
              <w:autoSpaceDN w:val="0"/>
              <w:adjustRightInd w:val="0"/>
              <w:spacing w:before="20" w:after="20"/>
              <w:rPr>
                <w:rFonts w:cs="Arial"/>
                <w:sz w:val="18"/>
                <w:szCs w:val="18"/>
                <w:lang w:val="en-GB"/>
              </w:rPr>
            </w:pPr>
            <w:r w:rsidRPr="00CC0C74">
              <w:rPr>
                <w:rFonts w:cs="Arial"/>
                <w:sz w:val="18"/>
                <w:szCs w:val="18"/>
                <w:lang w:val="en-GB"/>
              </w:rPr>
              <w:t>which are identified as particularily alarming and which have been incorporated into the list drawn up in accordance with Article 59, Paragraph 1 of the REACH Regulation (so-called “list of candidates”11)</w:t>
            </w:r>
            <w:r w:rsidR="009A6592" w:rsidRPr="00CC0C74">
              <w:rPr>
                <w:rFonts w:cs="Arial"/>
                <w:sz w:val="18"/>
                <w:szCs w:val="18"/>
                <w:lang w:val="en-GB"/>
              </w:rPr>
              <w:t>.</w:t>
            </w:r>
          </w:p>
          <w:p w14:paraId="2C8BD440" w14:textId="16478EF2" w:rsidR="00AC389A" w:rsidRPr="00CC0C74" w:rsidRDefault="00AC389A" w:rsidP="00AC389A">
            <w:pPr>
              <w:pStyle w:val="Listenabsatz"/>
              <w:numPr>
                <w:ilvl w:val="0"/>
                <w:numId w:val="41"/>
              </w:numPr>
              <w:overflowPunct w:val="0"/>
              <w:autoSpaceDE w:val="0"/>
              <w:autoSpaceDN w:val="0"/>
              <w:adjustRightInd w:val="0"/>
              <w:spacing w:before="20" w:after="20"/>
              <w:rPr>
                <w:rFonts w:cs="Arial"/>
                <w:sz w:val="18"/>
                <w:szCs w:val="18"/>
                <w:lang w:val="en-GB"/>
              </w:rPr>
            </w:pPr>
            <w:r w:rsidRPr="00CC0C74">
              <w:rPr>
                <w:rFonts w:cs="Arial"/>
                <w:sz w:val="18"/>
                <w:szCs w:val="18"/>
                <w:lang w:val="en-GB"/>
              </w:rPr>
              <w:t>Substances that according to the CLP Regulation have been classified in the following hazard categories or which meet the criteria for such classification (see Annex A)</w:t>
            </w:r>
          </w:p>
          <w:p w14:paraId="5B5D012D" w14:textId="3D607E44" w:rsidR="0046389D" w:rsidRPr="00CC0C74" w:rsidRDefault="00AC389A" w:rsidP="0046389D">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carcinogenic in categories Carc. 1A or Carc. 1B;</w:t>
            </w:r>
          </w:p>
          <w:p w14:paraId="6711117D" w14:textId="77777777" w:rsidR="00AC389A" w:rsidRPr="00CC0C74" w:rsidRDefault="00AC389A" w:rsidP="0046389D">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 xml:space="preserve">germ cell mutagenic in categories Muta. 1A or Muta. 1B; </w:t>
            </w:r>
          </w:p>
          <w:p w14:paraId="6FFDD731" w14:textId="77777777" w:rsidR="009A6592" w:rsidRPr="00CC0C74" w:rsidRDefault="009A6592" w:rsidP="0046389D">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reprotoxic (teratogenic) in categories Repr. 1A or Repr. 1B;</w:t>
            </w:r>
          </w:p>
          <w:p w14:paraId="2412A7D6" w14:textId="77777777" w:rsidR="009A6592" w:rsidRPr="00CC0C74" w:rsidRDefault="009A6592" w:rsidP="0046389D">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acute toxicity (poisonous) in categories Acute Tox. 1 or Acute Tox. 2;</w:t>
            </w:r>
          </w:p>
          <w:p w14:paraId="1128735F" w14:textId="77777777" w:rsidR="009A6592" w:rsidRPr="00CC0C74" w:rsidRDefault="009A6592" w:rsidP="0046389D">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endocrine disruptors with a negative effect on human health in the category ED HH 1;</w:t>
            </w:r>
          </w:p>
          <w:p w14:paraId="25AFD65F" w14:textId="77777777" w:rsidR="009A6592" w:rsidRPr="00CC0C74" w:rsidRDefault="009A6592" w:rsidP="00F977A4">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endocrine disruptors with a negative effect on the environment in the category ED ENV 1;</w:t>
            </w:r>
          </w:p>
          <w:p w14:paraId="2E892A9F" w14:textId="77777777" w:rsidR="009A6592" w:rsidRPr="00CC0C74" w:rsidRDefault="009A6592" w:rsidP="00F977A4">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persistent, bioaccumulative and toxic (PBT) or very persistent and very bioaccumulative (vPvB);</w:t>
            </w:r>
          </w:p>
          <w:p w14:paraId="704CBE22" w14:textId="77777777" w:rsidR="009A6592" w:rsidRPr="00CC0C74" w:rsidRDefault="009A6592" w:rsidP="0046389D">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persistent, mobile and toxic (PMT) or very persistent, very mobile (vPvM);</w:t>
            </w:r>
          </w:p>
          <w:p w14:paraId="2C9F8C34" w14:textId="77777777" w:rsidR="009A6592" w:rsidRPr="00CC0C74" w:rsidRDefault="009A6592" w:rsidP="009A6592">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 xml:space="preserve">hazardous to water in categories Aquatic Chronic 1, Aquatic Chronic 2 or Aquatic Chronic 3 </w:t>
            </w:r>
          </w:p>
          <w:p w14:paraId="72FE169F" w14:textId="11A61C7C" w:rsidR="009A6592" w:rsidRPr="00CC0C74" w:rsidRDefault="009A6592" w:rsidP="009A6592">
            <w:pPr>
              <w:pStyle w:val="Listenabsatz"/>
              <w:numPr>
                <w:ilvl w:val="1"/>
                <w:numId w:val="42"/>
              </w:numPr>
              <w:overflowPunct w:val="0"/>
              <w:autoSpaceDE w:val="0"/>
              <w:autoSpaceDN w:val="0"/>
              <w:adjustRightInd w:val="0"/>
              <w:spacing w:before="20" w:after="20"/>
              <w:rPr>
                <w:rFonts w:cs="Arial"/>
                <w:sz w:val="18"/>
                <w:szCs w:val="18"/>
                <w:lang w:val="en-GB"/>
              </w:rPr>
            </w:pPr>
            <w:r w:rsidRPr="00CC0C74">
              <w:rPr>
                <w:rFonts w:cs="Arial"/>
                <w:sz w:val="18"/>
                <w:szCs w:val="18"/>
                <w:lang w:val="en-GB"/>
              </w:rPr>
              <w:t>hazardous to the ozone layer in category Ozone 1.</w:t>
            </w:r>
          </w:p>
          <w:p w14:paraId="151174B7" w14:textId="00E4D9B5" w:rsidR="009A6592" w:rsidRPr="00CC0C74" w:rsidRDefault="009A6592" w:rsidP="009A6592">
            <w:pPr>
              <w:pStyle w:val="Listenabsatz"/>
              <w:numPr>
                <w:ilvl w:val="0"/>
                <w:numId w:val="41"/>
              </w:numPr>
              <w:overflowPunct w:val="0"/>
              <w:autoSpaceDE w:val="0"/>
              <w:autoSpaceDN w:val="0"/>
              <w:adjustRightInd w:val="0"/>
              <w:spacing w:before="20" w:after="20"/>
              <w:rPr>
                <w:rFonts w:cs="Arial"/>
                <w:sz w:val="18"/>
                <w:szCs w:val="18"/>
                <w:lang w:val="en-GB"/>
              </w:rPr>
            </w:pPr>
            <w:r w:rsidRPr="00CC0C74">
              <w:rPr>
                <w:rFonts w:cs="Arial"/>
                <w:sz w:val="18"/>
                <w:szCs w:val="18"/>
                <w:lang w:val="en-GB"/>
              </w:rPr>
              <w:lastRenderedPageBreak/>
              <w:t>Substances that are classified in TRGS 90515 as:</w:t>
            </w:r>
          </w:p>
          <w:p w14:paraId="18122E22" w14:textId="77777777" w:rsidR="009A6592" w:rsidRDefault="009A6592" w:rsidP="009A6592">
            <w:pPr>
              <w:pStyle w:val="Listenabsatz"/>
              <w:numPr>
                <w:ilvl w:val="1"/>
                <w:numId w:val="41"/>
              </w:numPr>
              <w:overflowPunct w:val="0"/>
              <w:autoSpaceDE w:val="0"/>
              <w:autoSpaceDN w:val="0"/>
              <w:adjustRightInd w:val="0"/>
              <w:spacing w:before="20" w:after="20"/>
              <w:rPr>
                <w:rFonts w:cs="Arial"/>
                <w:sz w:val="18"/>
                <w:szCs w:val="18"/>
              </w:rPr>
            </w:pPr>
            <w:proofErr w:type="spellStart"/>
            <w:r w:rsidRPr="009A6592">
              <w:rPr>
                <w:rFonts w:cs="Arial"/>
                <w:sz w:val="18"/>
                <w:szCs w:val="18"/>
              </w:rPr>
              <w:t>Carcinogenic</w:t>
            </w:r>
            <w:proofErr w:type="spellEnd"/>
            <w:r w:rsidRPr="009A6592">
              <w:rPr>
                <w:rFonts w:cs="Arial"/>
                <w:sz w:val="18"/>
                <w:szCs w:val="18"/>
              </w:rPr>
              <w:t xml:space="preserve"> (K1A, K1B)</w:t>
            </w:r>
          </w:p>
          <w:p w14:paraId="09D13485" w14:textId="77777777" w:rsidR="009A6592" w:rsidRPr="00CC0C74" w:rsidRDefault="009A6592" w:rsidP="009A6592">
            <w:pPr>
              <w:pStyle w:val="Listenabsatz"/>
              <w:numPr>
                <w:ilvl w:val="1"/>
                <w:numId w:val="41"/>
              </w:numPr>
              <w:overflowPunct w:val="0"/>
              <w:autoSpaceDE w:val="0"/>
              <w:autoSpaceDN w:val="0"/>
              <w:adjustRightInd w:val="0"/>
              <w:spacing w:before="20" w:after="20"/>
              <w:rPr>
                <w:rFonts w:cs="Arial"/>
                <w:sz w:val="18"/>
                <w:szCs w:val="18"/>
                <w:lang w:val="en-GB"/>
              </w:rPr>
            </w:pPr>
            <w:r w:rsidRPr="00CC0C74">
              <w:rPr>
                <w:rFonts w:cs="Arial"/>
                <w:sz w:val="18"/>
                <w:szCs w:val="18"/>
                <w:lang w:val="en-GB"/>
              </w:rPr>
              <w:t>Germ cell mutagenic (M1A, M1B)</w:t>
            </w:r>
          </w:p>
          <w:p w14:paraId="20D84347" w14:textId="77777777" w:rsidR="009A6592" w:rsidRDefault="009A6592" w:rsidP="009A6592">
            <w:pPr>
              <w:pStyle w:val="Listenabsatz"/>
              <w:numPr>
                <w:ilvl w:val="1"/>
                <w:numId w:val="41"/>
              </w:numPr>
              <w:overflowPunct w:val="0"/>
              <w:autoSpaceDE w:val="0"/>
              <w:autoSpaceDN w:val="0"/>
              <w:adjustRightInd w:val="0"/>
              <w:spacing w:before="20" w:after="20"/>
              <w:rPr>
                <w:rFonts w:cs="Arial"/>
                <w:sz w:val="18"/>
                <w:szCs w:val="18"/>
              </w:rPr>
            </w:pPr>
            <w:proofErr w:type="spellStart"/>
            <w:r w:rsidRPr="009A6592">
              <w:rPr>
                <w:rFonts w:cs="Arial"/>
                <w:sz w:val="18"/>
                <w:szCs w:val="18"/>
              </w:rPr>
              <w:t>Reprotoxic</w:t>
            </w:r>
            <w:proofErr w:type="spellEnd"/>
            <w:r w:rsidRPr="009A6592">
              <w:rPr>
                <w:rFonts w:cs="Arial"/>
                <w:sz w:val="18"/>
                <w:szCs w:val="18"/>
              </w:rPr>
              <w:t xml:space="preserve"> (RF1A, RF1B)</w:t>
            </w:r>
          </w:p>
          <w:p w14:paraId="1F2C6643" w14:textId="6DA22098" w:rsidR="0046389D" w:rsidRDefault="009A6592" w:rsidP="009A6592">
            <w:pPr>
              <w:pStyle w:val="Listenabsatz"/>
              <w:numPr>
                <w:ilvl w:val="1"/>
                <w:numId w:val="41"/>
              </w:numPr>
              <w:overflowPunct w:val="0"/>
              <w:autoSpaceDE w:val="0"/>
              <w:autoSpaceDN w:val="0"/>
              <w:adjustRightInd w:val="0"/>
              <w:spacing w:before="20" w:after="20"/>
              <w:rPr>
                <w:rFonts w:cs="Arial"/>
                <w:sz w:val="18"/>
                <w:szCs w:val="18"/>
              </w:rPr>
            </w:pPr>
            <w:proofErr w:type="spellStart"/>
            <w:r w:rsidRPr="009A6592">
              <w:rPr>
                <w:rFonts w:cs="Arial"/>
                <w:sz w:val="18"/>
                <w:szCs w:val="18"/>
              </w:rPr>
              <w:t>Teratogenic</w:t>
            </w:r>
            <w:proofErr w:type="spellEnd"/>
            <w:r w:rsidRPr="009A6592">
              <w:rPr>
                <w:rFonts w:cs="Arial"/>
                <w:sz w:val="18"/>
                <w:szCs w:val="18"/>
              </w:rPr>
              <w:t xml:space="preserve"> (RD1A, RD1B)</w:t>
            </w:r>
          </w:p>
        </w:tc>
      </w:tr>
    </w:tbl>
    <w:p w14:paraId="36B3C54C" w14:textId="77777777" w:rsidR="000D3261" w:rsidRDefault="000D3261" w:rsidP="00A140EB">
      <w:pPr>
        <w:spacing w:line="360" w:lineRule="auto"/>
        <w:jc w:val="both"/>
        <w:rPr>
          <w:rFonts w:eastAsiaTheme="minorEastAsia" w:cs="Arial"/>
          <w:color w:val="auto"/>
          <w:sz w:val="18"/>
          <w:szCs w:val="18"/>
          <w:lang w:eastAsia="ja-JP"/>
        </w:rPr>
      </w:pPr>
    </w:p>
    <w:p w14:paraId="56639C6D" w14:textId="6573D021" w:rsidR="00210D7D" w:rsidRPr="00CC0C74" w:rsidRDefault="003E6DE4" w:rsidP="00A140EB">
      <w:pPr>
        <w:spacing w:line="360" w:lineRule="auto"/>
        <w:jc w:val="both"/>
        <w:rPr>
          <w:rFonts w:eastAsiaTheme="minorEastAsia" w:cs="Arial"/>
          <w:color w:val="auto"/>
          <w:sz w:val="18"/>
          <w:szCs w:val="18"/>
          <w:lang w:val="en-GB" w:eastAsia="ja-JP"/>
        </w:rPr>
      </w:pPr>
      <w:r w:rsidRPr="00CC0C74">
        <w:rPr>
          <w:rFonts w:eastAsiaTheme="minorEastAsia" w:cs="Arial"/>
          <w:color w:val="auto"/>
          <w:sz w:val="18"/>
          <w:szCs w:val="18"/>
          <w:lang w:val="en-GB" w:eastAsia="ja-JP"/>
        </w:rPr>
        <w:t>If the above-mentioned product contains substances of the hazard classes and categories excluded above, please state the substance name, labelling and function. On this basis it can be decided whether these are constitutional components of the end product.</w:t>
      </w:r>
    </w:p>
    <w:tbl>
      <w:tblPr>
        <w:tblStyle w:val="Tabellenraster"/>
        <w:tblW w:w="9634" w:type="dxa"/>
        <w:tblLayout w:type="fixed"/>
        <w:tblCellMar>
          <w:top w:w="28" w:type="dxa"/>
          <w:left w:w="28" w:type="dxa"/>
          <w:bottom w:w="28" w:type="dxa"/>
          <w:right w:w="28" w:type="dxa"/>
        </w:tblCellMar>
        <w:tblLook w:val="04A0" w:firstRow="1" w:lastRow="0" w:firstColumn="1" w:lastColumn="0" w:noHBand="0" w:noVBand="1"/>
      </w:tblPr>
      <w:tblGrid>
        <w:gridCol w:w="3402"/>
        <w:gridCol w:w="1417"/>
        <w:gridCol w:w="1418"/>
        <w:gridCol w:w="1555"/>
        <w:gridCol w:w="1842"/>
      </w:tblGrid>
      <w:tr w:rsidR="00CB0959" w:rsidRPr="0046389D" w14:paraId="5924989D" w14:textId="1D2EE011" w:rsidTr="00CB0959">
        <w:tc>
          <w:tcPr>
            <w:tcW w:w="3402" w:type="dxa"/>
            <w:shd w:val="clear" w:color="auto" w:fill="F2F2F2" w:themeFill="background1" w:themeFillShade="F2"/>
          </w:tcPr>
          <w:p w14:paraId="4FC1ACAE" w14:textId="21C4020D" w:rsidR="00CB0959" w:rsidRPr="0046389D" w:rsidRDefault="003E6DE4" w:rsidP="00C779AB">
            <w:pPr>
              <w:pStyle w:val="Tabellentextfettkleinlinksbndig"/>
              <w:rPr>
                <w:rFonts w:cs="Arial"/>
              </w:rPr>
            </w:pPr>
            <w:proofErr w:type="spellStart"/>
            <w:r>
              <w:rPr>
                <w:rFonts w:cs="Arial"/>
              </w:rPr>
              <w:t>Substance</w:t>
            </w:r>
            <w:proofErr w:type="spellEnd"/>
          </w:p>
        </w:tc>
        <w:tc>
          <w:tcPr>
            <w:tcW w:w="1417" w:type="dxa"/>
            <w:shd w:val="clear" w:color="auto" w:fill="F2F2F2" w:themeFill="background1" w:themeFillShade="F2"/>
          </w:tcPr>
          <w:p w14:paraId="540A7DA8" w14:textId="5527B6A5" w:rsidR="00CB0959" w:rsidRPr="0046389D" w:rsidRDefault="00CB0959" w:rsidP="00F25651">
            <w:pPr>
              <w:pStyle w:val="Listenabsatz"/>
              <w:ind w:left="0"/>
              <w:contextualSpacing w:val="0"/>
              <w:rPr>
                <w:rFonts w:eastAsiaTheme="minorEastAsia" w:cs="Arial"/>
                <w:b/>
                <w:color w:val="auto"/>
                <w:sz w:val="18"/>
                <w:szCs w:val="18"/>
                <w:lang w:eastAsia="ja-JP"/>
              </w:rPr>
            </w:pPr>
            <w:r w:rsidRPr="0046389D">
              <w:rPr>
                <w:rFonts w:eastAsiaTheme="minorEastAsia" w:cs="Arial"/>
                <w:b/>
                <w:color w:val="auto"/>
                <w:sz w:val="18"/>
                <w:szCs w:val="18"/>
                <w:lang w:eastAsia="ja-JP"/>
              </w:rPr>
              <w:t>CAS-</w:t>
            </w:r>
            <w:proofErr w:type="spellStart"/>
            <w:r w:rsidRPr="0046389D">
              <w:rPr>
                <w:rFonts w:eastAsiaTheme="minorEastAsia" w:cs="Arial"/>
                <w:b/>
                <w:color w:val="auto"/>
                <w:sz w:val="18"/>
                <w:szCs w:val="18"/>
                <w:lang w:eastAsia="ja-JP"/>
              </w:rPr>
              <w:t>N</w:t>
            </w:r>
            <w:r w:rsidR="003E6DE4">
              <w:rPr>
                <w:rFonts w:eastAsiaTheme="minorEastAsia" w:cs="Arial"/>
                <w:b/>
                <w:color w:val="auto"/>
                <w:sz w:val="18"/>
                <w:szCs w:val="18"/>
                <w:lang w:eastAsia="ja-JP"/>
              </w:rPr>
              <w:t>o</w:t>
            </w:r>
            <w:proofErr w:type="spellEnd"/>
            <w:r w:rsidRPr="0046389D">
              <w:rPr>
                <w:rFonts w:eastAsiaTheme="minorEastAsia" w:cs="Arial"/>
                <w:b/>
                <w:color w:val="auto"/>
                <w:sz w:val="18"/>
                <w:szCs w:val="18"/>
                <w:lang w:eastAsia="ja-JP"/>
              </w:rPr>
              <w:t>.</w:t>
            </w:r>
          </w:p>
        </w:tc>
        <w:tc>
          <w:tcPr>
            <w:tcW w:w="1418" w:type="dxa"/>
            <w:shd w:val="clear" w:color="auto" w:fill="F2F2F2" w:themeFill="background1" w:themeFillShade="F2"/>
          </w:tcPr>
          <w:p w14:paraId="318365D5" w14:textId="0ADDCC8B" w:rsidR="00CB0959" w:rsidRPr="0046389D" w:rsidRDefault="00CB0959"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H</w:t>
            </w:r>
            <w:r w:rsidR="000E0B32">
              <w:rPr>
                <w:rFonts w:eastAsiaTheme="minorEastAsia" w:cs="Arial"/>
                <w:b/>
                <w:color w:val="auto"/>
                <w:sz w:val="18"/>
                <w:szCs w:val="18"/>
                <w:lang w:eastAsia="ja-JP"/>
              </w:rPr>
              <w:t xml:space="preserve"> </w:t>
            </w:r>
            <w:proofErr w:type="spellStart"/>
            <w:r w:rsidR="000E0B32">
              <w:rPr>
                <w:rFonts w:eastAsiaTheme="minorEastAsia" w:cs="Arial"/>
                <w:b/>
                <w:color w:val="auto"/>
                <w:sz w:val="18"/>
                <w:szCs w:val="18"/>
                <w:lang w:eastAsia="ja-JP"/>
              </w:rPr>
              <w:t>Phrases</w:t>
            </w:r>
            <w:proofErr w:type="spellEnd"/>
          </w:p>
        </w:tc>
        <w:tc>
          <w:tcPr>
            <w:tcW w:w="1555" w:type="dxa"/>
            <w:shd w:val="clear" w:color="auto" w:fill="F2F2F2" w:themeFill="background1" w:themeFillShade="F2"/>
          </w:tcPr>
          <w:p w14:paraId="18E66104" w14:textId="6F6733E1" w:rsidR="00CB0959" w:rsidRPr="0046389D" w:rsidRDefault="00CB0959" w:rsidP="00F25651">
            <w:pPr>
              <w:rPr>
                <w:rFonts w:eastAsiaTheme="minorEastAsia" w:cs="Arial"/>
                <w:b/>
                <w:color w:val="auto"/>
                <w:sz w:val="18"/>
                <w:szCs w:val="18"/>
                <w:lang w:eastAsia="ja-JP"/>
              </w:rPr>
            </w:pPr>
            <w:proofErr w:type="spellStart"/>
            <w:r w:rsidRPr="0046389D">
              <w:rPr>
                <w:rFonts w:eastAsiaTheme="minorEastAsia" w:cs="Arial"/>
                <w:b/>
                <w:color w:val="auto"/>
                <w:sz w:val="18"/>
                <w:szCs w:val="18"/>
                <w:lang w:eastAsia="ja-JP"/>
              </w:rPr>
              <w:t>Fun</w:t>
            </w:r>
            <w:r w:rsidR="000E0B32">
              <w:rPr>
                <w:rFonts w:eastAsiaTheme="minorEastAsia" w:cs="Arial"/>
                <w:b/>
                <w:color w:val="auto"/>
                <w:sz w:val="18"/>
                <w:szCs w:val="18"/>
                <w:lang w:eastAsia="ja-JP"/>
              </w:rPr>
              <w:t>c</w:t>
            </w:r>
            <w:r w:rsidRPr="0046389D">
              <w:rPr>
                <w:rFonts w:eastAsiaTheme="minorEastAsia" w:cs="Arial"/>
                <w:b/>
                <w:color w:val="auto"/>
                <w:sz w:val="18"/>
                <w:szCs w:val="18"/>
                <w:lang w:eastAsia="ja-JP"/>
              </w:rPr>
              <w:t>tion</w:t>
            </w:r>
            <w:proofErr w:type="spellEnd"/>
          </w:p>
        </w:tc>
        <w:tc>
          <w:tcPr>
            <w:tcW w:w="1842" w:type="dxa"/>
            <w:shd w:val="clear" w:color="auto" w:fill="F2F2F2" w:themeFill="background1" w:themeFillShade="F2"/>
          </w:tcPr>
          <w:p w14:paraId="2A56A13A" w14:textId="6C5F5258" w:rsidR="00CB0959" w:rsidRPr="0046389D" w:rsidRDefault="000E0B32" w:rsidP="00F25651">
            <w:pPr>
              <w:rPr>
                <w:rFonts w:eastAsiaTheme="minorEastAsia" w:cs="Arial"/>
                <w:b/>
                <w:color w:val="auto"/>
                <w:sz w:val="18"/>
                <w:szCs w:val="18"/>
                <w:lang w:eastAsia="ja-JP"/>
              </w:rPr>
            </w:pPr>
            <w:r>
              <w:rPr>
                <w:rFonts w:eastAsiaTheme="minorEastAsia" w:cs="Arial"/>
                <w:b/>
                <w:color w:val="auto"/>
                <w:sz w:val="18"/>
                <w:szCs w:val="18"/>
                <w:lang w:eastAsia="ja-JP"/>
              </w:rPr>
              <w:t>Proportion</w:t>
            </w:r>
            <w:r w:rsidR="00CB0959">
              <w:rPr>
                <w:rFonts w:eastAsiaTheme="minorEastAsia" w:cs="Arial"/>
                <w:b/>
                <w:color w:val="auto"/>
                <w:sz w:val="18"/>
                <w:szCs w:val="18"/>
                <w:lang w:eastAsia="ja-JP"/>
              </w:rPr>
              <w:t xml:space="preserve"> (w/w %)</w:t>
            </w:r>
          </w:p>
        </w:tc>
      </w:tr>
      <w:tr w:rsidR="00CB0959" w:rsidRPr="0046389D" w14:paraId="43D011E5" w14:textId="5873F89F" w:rsidTr="00CB0959">
        <w:tc>
          <w:tcPr>
            <w:tcW w:w="3402" w:type="dxa"/>
          </w:tcPr>
          <w:p w14:paraId="6BFFA7C8" w14:textId="77777777" w:rsidR="00CB0959" w:rsidRPr="0046389D" w:rsidRDefault="00CB0959" w:rsidP="00F25651">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bookmarkStart w:id="2" w:name="Text2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bookmarkEnd w:id="2"/>
        <w:tc>
          <w:tcPr>
            <w:tcW w:w="1417" w:type="dxa"/>
          </w:tcPr>
          <w:p w14:paraId="49D4A150" w14:textId="77777777" w:rsidR="00CB0959" w:rsidRPr="0046389D" w:rsidRDefault="00CB0959" w:rsidP="00F25651">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bookmarkStart w:id="3" w:name="Text37"/>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3"/>
          </w:p>
        </w:tc>
        <w:tc>
          <w:tcPr>
            <w:tcW w:w="1418" w:type="dxa"/>
          </w:tcPr>
          <w:p w14:paraId="7D3D4510" w14:textId="77777777" w:rsidR="00CB0959" w:rsidRPr="0046389D" w:rsidRDefault="00CB0959" w:rsidP="00F25651">
            <w:pPr>
              <w:rPr>
                <w:rFonts w:cs="Arial"/>
                <w:sz w:val="18"/>
                <w:szCs w:val="18"/>
              </w:rPr>
            </w:pPr>
            <w:r w:rsidRPr="0046389D">
              <w:rPr>
                <w:rFonts w:cs="Arial"/>
                <w:sz w:val="18"/>
                <w:szCs w:val="18"/>
              </w:rPr>
              <w:fldChar w:fldCharType="begin">
                <w:ffData>
                  <w:name w:val="Text30"/>
                  <w:enabled/>
                  <w:calcOnExit w:val="0"/>
                  <w:textInput/>
                </w:ffData>
              </w:fldChar>
            </w:r>
            <w:bookmarkStart w:id="4" w:name="Text30"/>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4"/>
          </w:p>
        </w:tc>
        <w:tc>
          <w:tcPr>
            <w:tcW w:w="1555" w:type="dxa"/>
          </w:tcPr>
          <w:p w14:paraId="328F7033" w14:textId="11CECB53" w:rsidR="00CB0959" w:rsidRPr="0046389D" w:rsidRDefault="00CB0959" w:rsidP="00F25651">
            <w:pPr>
              <w:rPr>
                <w:rFonts w:cs="Arial"/>
                <w:sz w:val="18"/>
                <w:szCs w:val="18"/>
              </w:rPr>
            </w:pPr>
            <w:r w:rsidRPr="0046389D">
              <w:rPr>
                <w:rFonts w:cs="Arial"/>
                <w:sz w:val="18"/>
                <w:szCs w:val="18"/>
              </w:rPr>
              <w:fldChar w:fldCharType="begin">
                <w:ffData>
                  <w:name w:val="Text39"/>
                  <w:enabled/>
                  <w:calcOnExit w:val="0"/>
                  <w:textInput/>
                </w:ffData>
              </w:fldChar>
            </w:r>
            <w:bookmarkStart w:id="5" w:name="Text3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5"/>
          </w:p>
        </w:tc>
        <w:tc>
          <w:tcPr>
            <w:tcW w:w="1842" w:type="dxa"/>
          </w:tcPr>
          <w:p w14:paraId="7415E1B2" w14:textId="45149486" w:rsidR="00CB0959" w:rsidRPr="0046389D" w:rsidRDefault="008966C8" w:rsidP="00F25651">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r w:rsidR="00CB0959" w:rsidRPr="0046389D" w14:paraId="282B2439" w14:textId="06806620" w:rsidTr="00CB0959">
        <w:tc>
          <w:tcPr>
            <w:tcW w:w="3402" w:type="dxa"/>
          </w:tcPr>
          <w:p w14:paraId="0B8B84AB" w14:textId="77777777" w:rsidR="00CB0959" w:rsidRPr="0046389D" w:rsidRDefault="00CB0959" w:rsidP="00EC1C2E">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7" w:type="dxa"/>
          </w:tcPr>
          <w:p w14:paraId="026D4308" w14:textId="77777777" w:rsidR="00CB0959" w:rsidRPr="0046389D" w:rsidRDefault="00CB0959" w:rsidP="00EC1C2E">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8" w:type="dxa"/>
          </w:tcPr>
          <w:p w14:paraId="34B13225" w14:textId="77777777" w:rsidR="00CB0959" w:rsidRPr="0046389D" w:rsidRDefault="00CB0959" w:rsidP="00EC1C2E">
            <w:pPr>
              <w:rPr>
                <w:rFonts w:cs="Arial"/>
                <w:sz w:val="18"/>
                <w:szCs w:val="18"/>
              </w:rPr>
            </w:pPr>
            <w:r w:rsidRPr="0046389D">
              <w:rPr>
                <w:rFonts w:cs="Arial"/>
                <w:sz w:val="18"/>
                <w:szCs w:val="18"/>
              </w:rPr>
              <w:fldChar w:fldCharType="begin">
                <w:ffData>
                  <w:name w:val="Text30"/>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555" w:type="dxa"/>
          </w:tcPr>
          <w:p w14:paraId="0CDD7DAE" w14:textId="77777777" w:rsidR="00CB0959" w:rsidRPr="0046389D" w:rsidRDefault="00CB0959" w:rsidP="00EC1C2E">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842" w:type="dxa"/>
          </w:tcPr>
          <w:p w14:paraId="06DA81DE" w14:textId="4192A422" w:rsidR="00CB0959" w:rsidRPr="0046389D" w:rsidRDefault="008966C8" w:rsidP="00EC1C2E">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bl>
    <w:p w14:paraId="330C4042" w14:textId="7809E17D" w:rsidR="0046389D" w:rsidRDefault="0046389D" w:rsidP="00C161F3">
      <w:pPr>
        <w:rPr>
          <w:rFonts w:ascii="Arial" w:hAnsi="Arial" w:cs="Arial"/>
          <w:sz w:val="22"/>
          <w:szCs w:val="22"/>
        </w:rPr>
      </w:pPr>
    </w:p>
    <w:p w14:paraId="2E1C7D7C" w14:textId="77777777" w:rsidR="0046389D" w:rsidRPr="00330E17" w:rsidRDefault="0046389D" w:rsidP="00C161F3">
      <w:pPr>
        <w:rPr>
          <w:rFonts w:ascii="Arial" w:hAnsi="Arial" w:cs="Arial"/>
          <w:sz w:val="22"/>
          <w:szCs w:val="22"/>
        </w:rPr>
      </w:pPr>
    </w:p>
    <w:p w14:paraId="351A0033" w14:textId="68E3DCC9" w:rsidR="0046389D" w:rsidRPr="00CC0C74" w:rsidRDefault="00BB43CD" w:rsidP="0046389D">
      <w:pPr>
        <w:spacing w:after="120"/>
        <w:rPr>
          <w:b/>
          <w:color w:val="auto"/>
          <w:sz w:val="18"/>
          <w:szCs w:val="18"/>
          <w:u w:val="single"/>
          <w:lang w:val="en-GB"/>
        </w:rPr>
      </w:pPr>
      <w:r w:rsidRPr="00CC0C74">
        <w:rPr>
          <w:b/>
          <w:color w:val="auto"/>
          <w:sz w:val="18"/>
          <w:szCs w:val="18"/>
          <w:u w:val="single"/>
          <w:lang w:val="en-GB"/>
        </w:rPr>
        <w:t>Halogen</w:t>
      </w:r>
      <w:r w:rsidR="000E0B32" w:rsidRPr="00CC0C74">
        <w:rPr>
          <w:b/>
          <w:color w:val="auto"/>
          <w:sz w:val="18"/>
          <w:szCs w:val="18"/>
          <w:u w:val="single"/>
          <w:lang w:val="en-GB"/>
        </w:rPr>
        <w:t>s</w:t>
      </w:r>
      <w:r w:rsidRPr="00CC0C74">
        <w:rPr>
          <w:b/>
          <w:color w:val="auto"/>
          <w:sz w:val="18"/>
          <w:szCs w:val="18"/>
          <w:u w:val="single"/>
          <w:lang w:val="en-GB"/>
        </w:rPr>
        <w:t xml:space="preserve"> </w:t>
      </w:r>
      <w:r w:rsidR="00B12D67" w:rsidRPr="00CC0C74">
        <w:rPr>
          <w:b/>
          <w:color w:val="auto"/>
          <w:sz w:val="18"/>
          <w:szCs w:val="18"/>
          <w:u w:val="single"/>
          <w:lang w:val="en-GB"/>
        </w:rPr>
        <w:t>(</w:t>
      </w:r>
      <w:r w:rsidR="000E0B32" w:rsidRPr="00CC0C74">
        <w:rPr>
          <w:b/>
          <w:color w:val="auto"/>
          <w:sz w:val="18"/>
          <w:szCs w:val="18"/>
          <w:u w:val="single"/>
          <w:lang w:val="en-GB"/>
        </w:rPr>
        <w:t>according to</w:t>
      </w:r>
      <w:r w:rsidR="00B12D67" w:rsidRPr="00CC0C74">
        <w:rPr>
          <w:b/>
          <w:color w:val="auto"/>
          <w:sz w:val="18"/>
          <w:szCs w:val="18"/>
          <w:u w:val="single"/>
          <w:lang w:val="en-GB"/>
        </w:rPr>
        <w:t xml:space="preserve"> 3.</w:t>
      </w:r>
      <w:r w:rsidRPr="00CC0C74">
        <w:rPr>
          <w:b/>
          <w:color w:val="auto"/>
          <w:sz w:val="18"/>
          <w:szCs w:val="18"/>
          <w:u w:val="single"/>
          <w:lang w:val="en-GB"/>
        </w:rPr>
        <w:t>1.4</w:t>
      </w:r>
      <w:r w:rsidR="00B12D67" w:rsidRPr="00CC0C74">
        <w:rPr>
          <w:b/>
          <w:color w:val="auto"/>
          <w:sz w:val="18"/>
          <w:szCs w:val="18"/>
          <w:u w:val="single"/>
          <w:lang w:val="en-GB"/>
        </w:rPr>
        <w:t xml:space="preserve"> </w:t>
      </w:r>
      <w:r w:rsidR="000E0B32" w:rsidRPr="00CC0C74">
        <w:rPr>
          <w:b/>
          <w:color w:val="auto"/>
          <w:sz w:val="18"/>
          <w:szCs w:val="18"/>
          <w:u w:val="single"/>
          <w:lang w:val="en-GB"/>
        </w:rPr>
        <w:t>of the basic award criteria</w:t>
      </w:r>
      <w:r w:rsidR="00B12D67" w:rsidRPr="00CC0C74">
        <w:rPr>
          <w:b/>
          <w:color w:val="auto"/>
          <w:sz w:val="18"/>
          <w:szCs w:val="18"/>
          <w:u w:val="single"/>
          <w:lang w:val="en-GB"/>
        </w:rPr>
        <w:t>)</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46389D" w:rsidRPr="00CC0C74" w14:paraId="1583CF20" w14:textId="77777777" w:rsidTr="0046389D">
        <w:tc>
          <w:tcPr>
            <w:tcW w:w="421" w:type="dxa"/>
            <w:tcBorders>
              <w:top w:val="single" w:sz="4" w:space="0" w:color="auto"/>
              <w:left w:val="single" w:sz="4" w:space="0" w:color="auto"/>
              <w:bottom w:val="single" w:sz="4" w:space="0" w:color="auto"/>
              <w:right w:val="single" w:sz="4" w:space="0" w:color="auto"/>
            </w:tcBorders>
            <w:shd w:val="clear" w:color="auto" w:fill="E5EFFB"/>
            <w:hideMark/>
          </w:tcPr>
          <w:p w14:paraId="41866F9B" w14:textId="77777777" w:rsidR="0046389D" w:rsidRDefault="0046389D">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p>
        </w:tc>
        <w:tc>
          <w:tcPr>
            <w:tcW w:w="8477" w:type="dxa"/>
            <w:tcBorders>
              <w:top w:val="nil"/>
              <w:left w:val="single" w:sz="4" w:space="0" w:color="auto"/>
              <w:bottom w:val="nil"/>
              <w:right w:val="nil"/>
            </w:tcBorders>
            <w:hideMark/>
          </w:tcPr>
          <w:p w14:paraId="1DB72143" w14:textId="3BB7134F" w:rsidR="0046389D" w:rsidRPr="00CC0C74" w:rsidRDefault="000E0B32" w:rsidP="00BB43CD">
            <w:pPr>
              <w:spacing w:before="20" w:after="20"/>
              <w:rPr>
                <w:rFonts w:cs="Arial"/>
                <w:bCs/>
                <w:sz w:val="18"/>
                <w:szCs w:val="18"/>
                <w:lang w:val="en-GB"/>
              </w:rPr>
            </w:pPr>
            <w:r w:rsidRPr="00CC0C74">
              <w:rPr>
                <w:rFonts w:cs="Arial"/>
                <w:b/>
                <w:sz w:val="18"/>
                <w:szCs w:val="18"/>
                <w:lang w:val="en-GB"/>
              </w:rPr>
              <w:t xml:space="preserve">We hereby confirm </w:t>
            </w:r>
            <w:r w:rsidRPr="00CC0C74">
              <w:rPr>
                <w:rFonts w:cs="Arial"/>
                <w:bCs/>
                <w:sz w:val="18"/>
                <w:szCs w:val="18"/>
                <w:lang w:val="en-GB"/>
              </w:rPr>
              <w:t>that</w:t>
            </w:r>
            <w:r w:rsidR="00BB43CD" w:rsidRPr="00CC0C74">
              <w:rPr>
                <w:rFonts w:cs="Arial"/>
                <w:b/>
                <w:sz w:val="18"/>
                <w:szCs w:val="18"/>
                <w:lang w:val="en-GB"/>
              </w:rPr>
              <w:t xml:space="preserve"> </w:t>
            </w:r>
            <w:r w:rsidRPr="00CC0C74">
              <w:rPr>
                <w:rFonts w:cs="Arial"/>
                <w:bCs/>
                <w:sz w:val="18"/>
                <w:szCs w:val="18"/>
                <w:lang w:val="en-GB"/>
              </w:rPr>
              <w:t xml:space="preserve">no halogenated organic compounds were used in the manufacture of the product. </w:t>
            </w:r>
          </w:p>
        </w:tc>
      </w:tr>
    </w:tbl>
    <w:p w14:paraId="2EA7A058" w14:textId="0F93E6BE" w:rsidR="0046389D" w:rsidRPr="00CC0C74" w:rsidRDefault="0046389D" w:rsidP="0046389D">
      <w:pPr>
        <w:rPr>
          <w:b/>
          <w:sz w:val="18"/>
          <w:szCs w:val="18"/>
          <w:u w:val="single"/>
          <w:lang w:val="en-GB"/>
        </w:rPr>
      </w:pPr>
    </w:p>
    <w:p w14:paraId="1B0937FE" w14:textId="314A8105" w:rsidR="00434630" w:rsidRPr="00CC0C74" w:rsidRDefault="006B349B" w:rsidP="00434630">
      <w:pPr>
        <w:spacing w:after="120"/>
        <w:rPr>
          <w:b/>
          <w:color w:val="auto"/>
          <w:sz w:val="18"/>
          <w:szCs w:val="18"/>
          <w:u w:val="single"/>
          <w:lang w:val="en-GB"/>
        </w:rPr>
      </w:pPr>
      <w:r w:rsidRPr="00CC0C74">
        <w:rPr>
          <w:b/>
          <w:color w:val="auto"/>
          <w:sz w:val="18"/>
          <w:szCs w:val="18"/>
          <w:u w:val="single"/>
          <w:lang w:val="en-GB"/>
        </w:rPr>
        <w:t>Bio</w:t>
      </w:r>
      <w:r w:rsidR="000E0B32" w:rsidRPr="00CC0C74">
        <w:rPr>
          <w:b/>
          <w:color w:val="auto"/>
          <w:sz w:val="18"/>
          <w:szCs w:val="18"/>
          <w:u w:val="single"/>
          <w:lang w:val="en-GB"/>
        </w:rPr>
        <w:t>c</w:t>
      </w:r>
      <w:r w:rsidRPr="00CC0C74">
        <w:rPr>
          <w:b/>
          <w:color w:val="auto"/>
          <w:sz w:val="18"/>
          <w:szCs w:val="18"/>
          <w:u w:val="single"/>
          <w:lang w:val="en-GB"/>
        </w:rPr>
        <w:t>ide</w:t>
      </w:r>
      <w:r w:rsidR="000E0B32" w:rsidRPr="00CC0C74">
        <w:rPr>
          <w:b/>
          <w:color w:val="auto"/>
          <w:sz w:val="18"/>
          <w:szCs w:val="18"/>
          <w:u w:val="single"/>
          <w:lang w:val="en-GB"/>
        </w:rPr>
        <w:t>s</w:t>
      </w:r>
      <w:r w:rsidR="00C021F9" w:rsidRPr="00CC0C74">
        <w:rPr>
          <w:b/>
          <w:color w:val="auto"/>
          <w:sz w:val="18"/>
          <w:szCs w:val="18"/>
          <w:u w:val="single"/>
          <w:lang w:val="en-GB"/>
        </w:rPr>
        <w:t xml:space="preserve"> (</w:t>
      </w:r>
      <w:r w:rsidR="000E0B32" w:rsidRPr="00CC0C74">
        <w:rPr>
          <w:b/>
          <w:color w:val="auto"/>
          <w:sz w:val="18"/>
          <w:szCs w:val="18"/>
          <w:u w:val="single"/>
          <w:lang w:val="en-GB"/>
        </w:rPr>
        <w:t>according to</w:t>
      </w:r>
      <w:r w:rsidR="00C021F9" w:rsidRPr="00CC0C74">
        <w:rPr>
          <w:b/>
          <w:color w:val="auto"/>
          <w:sz w:val="18"/>
          <w:szCs w:val="18"/>
          <w:u w:val="single"/>
          <w:lang w:val="en-GB"/>
        </w:rPr>
        <w:t xml:space="preserve"> 3.1.5 </w:t>
      </w:r>
      <w:r w:rsidR="000E0B32" w:rsidRPr="00CC0C74">
        <w:rPr>
          <w:b/>
          <w:color w:val="auto"/>
          <w:sz w:val="18"/>
          <w:szCs w:val="18"/>
          <w:u w:val="single"/>
          <w:lang w:val="en-GB"/>
        </w:rPr>
        <w:t>of the basic award criteria</w:t>
      </w:r>
      <w:r w:rsidR="00C021F9" w:rsidRPr="00CC0C74">
        <w:rPr>
          <w:b/>
          <w:color w:val="auto"/>
          <w:sz w:val="18"/>
          <w:szCs w:val="18"/>
          <w:u w:val="single"/>
          <w:lang w:val="en-GB"/>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3767"/>
        <w:gridCol w:w="2268"/>
        <w:gridCol w:w="2693"/>
      </w:tblGrid>
      <w:tr w:rsidR="00434630" w:rsidRPr="00CC0C74" w14:paraId="3BC2F3ED" w14:textId="77777777" w:rsidTr="007D31F3">
        <w:tc>
          <w:tcPr>
            <w:tcW w:w="311" w:type="dxa"/>
            <w:tcBorders>
              <w:top w:val="single" w:sz="4" w:space="0" w:color="auto"/>
              <w:left w:val="single" w:sz="4" w:space="0" w:color="auto"/>
              <w:bottom w:val="single" w:sz="4" w:space="0" w:color="auto"/>
              <w:right w:val="single" w:sz="4" w:space="0" w:color="auto"/>
            </w:tcBorders>
            <w:shd w:val="clear" w:color="auto" w:fill="E5EFFB"/>
          </w:tcPr>
          <w:p w14:paraId="69B921E2" w14:textId="77777777" w:rsidR="00434630" w:rsidRPr="00360FCA" w:rsidRDefault="00434630" w:rsidP="007D31F3">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Pr="00360FCA">
              <w:rPr>
                <w:rFonts w:cs="Arial"/>
                <w:sz w:val="18"/>
                <w:szCs w:val="18"/>
              </w:rPr>
            </w:r>
            <w:r w:rsidRPr="00360FCA">
              <w:rPr>
                <w:rFonts w:cs="Arial"/>
                <w:sz w:val="18"/>
                <w:szCs w:val="18"/>
              </w:rPr>
              <w:fldChar w:fldCharType="separate"/>
            </w:r>
            <w:r w:rsidRPr="00360FCA">
              <w:rPr>
                <w:rFonts w:cs="Arial"/>
                <w:sz w:val="18"/>
                <w:szCs w:val="18"/>
              </w:rPr>
              <w:fldChar w:fldCharType="end"/>
            </w:r>
          </w:p>
        </w:tc>
        <w:tc>
          <w:tcPr>
            <w:tcW w:w="8728" w:type="dxa"/>
            <w:gridSpan w:val="3"/>
            <w:tcBorders>
              <w:left w:val="single" w:sz="4" w:space="0" w:color="auto"/>
            </w:tcBorders>
          </w:tcPr>
          <w:p w14:paraId="7E55C712" w14:textId="2BE74D23" w:rsidR="00434630" w:rsidRPr="00CC0C74" w:rsidRDefault="000E0B32" w:rsidP="007D31F3">
            <w:pPr>
              <w:spacing w:before="20" w:after="20"/>
              <w:rPr>
                <w:rFonts w:cs="Arial"/>
                <w:sz w:val="18"/>
                <w:szCs w:val="18"/>
                <w:lang w:val="en-GB"/>
              </w:rPr>
            </w:pPr>
            <w:r w:rsidRPr="00CC0C74">
              <w:rPr>
                <w:rFonts w:cs="Arial"/>
                <w:b/>
                <w:sz w:val="18"/>
                <w:szCs w:val="18"/>
                <w:lang w:val="en-GB"/>
              </w:rPr>
              <w:t>We hereby confirm</w:t>
            </w:r>
            <w:r w:rsidR="00434630" w:rsidRPr="00CC0C74">
              <w:rPr>
                <w:rFonts w:cs="Arial"/>
                <w:b/>
                <w:sz w:val="18"/>
                <w:szCs w:val="18"/>
                <w:lang w:val="en-GB"/>
              </w:rPr>
              <w:t xml:space="preserve"> </w:t>
            </w:r>
            <w:r w:rsidRPr="00CC0C74">
              <w:rPr>
                <w:rFonts w:cs="Arial"/>
                <w:bCs/>
                <w:sz w:val="18"/>
                <w:szCs w:val="18"/>
                <w:lang w:val="en-GB"/>
              </w:rPr>
              <w:t>that no biocides according to Regulation (EU) No 5</w:t>
            </w:r>
            <w:r w:rsidR="00434630" w:rsidRPr="00CC0C74">
              <w:rPr>
                <w:rFonts w:cs="Arial"/>
                <w:sz w:val="18"/>
                <w:szCs w:val="18"/>
                <w:lang w:val="en-GB"/>
              </w:rPr>
              <w:t>28/2012</w:t>
            </w:r>
            <w:r w:rsidR="00BB43CD" w:rsidRPr="00CC0C74">
              <w:rPr>
                <w:rFonts w:cs="Arial"/>
                <w:sz w:val="18"/>
                <w:szCs w:val="18"/>
                <w:lang w:val="en-GB"/>
              </w:rPr>
              <w:t xml:space="preserve"> </w:t>
            </w:r>
            <w:r w:rsidRPr="00CC0C74">
              <w:rPr>
                <w:rFonts w:cs="Arial"/>
                <w:sz w:val="18"/>
                <w:szCs w:val="18"/>
                <w:lang w:val="en-GB"/>
              </w:rPr>
              <w:t xml:space="preserve">were used in the manufacture of the product. </w:t>
            </w:r>
          </w:p>
        </w:tc>
      </w:tr>
      <w:tr w:rsidR="00434630" w:rsidRPr="00CC0C74" w14:paraId="32C595C0" w14:textId="77777777" w:rsidTr="007D31F3">
        <w:tc>
          <w:tcPr>
            <w:tcW w:w="311" w:type="dxa"/>
            <w:tcBorders>
              <w:top w:val="single" w:sz="4" w:space="0" w:color="auto"/>
              <w:left w:val="single" w:sz="4" w:space="0" w:color="auto"/>
              <w:bottom w:val="single" w:sz="4" w:space="0" w:color="auto"/>
            </w:tcBorders>
            <w:shd w:val="clear" w:color="auto" w:fill="E5EFFB"/>
          </w:tcPr>
          <w:p w14:paraId="4114A4A3" w14:textId="77777777" w:rsidR="00434630" w:rsidRPr="00360FCA" w:rsidRDefault="00434630" w:rsidP="007D31F3">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Pr="00360FCA">
              <w:rPr>
                <w:rFonts w:cs="Arial"/>
                <w:sz w:val="18"/>
                <w:szCs w:val="18"/>
              </w:rPr>
            </w:r>
            <w:r w:rsidRPr="00360FCA">
              <w:rPr>
                <w:rFonts w:cs="Arial"/>
                <w:sz w:val="18"/>
                <w:szCs w:val="18"/>
              </w:rPr>
              <w:fldChar w:fldCharType="separate"/>
            </w:r>
            <w:r w:rsidRPr="00360FCA">
              <w:rPr>
                <w:rFonts w:cs="Arial"/>
                <w:sz w:val="18"/>
                <w:szCs w:val="18"/>
              </w:rPr>
              <w:fldChar w:fldCharType="end"/>
            </w:r>
          </w:p>
        </w:tc>
        <w:tc>
          <w:tcPr>
            <w:tcW w:w="8728" w:type="dxa"/>
            <w:gridSpan w:val="3"/>
          </w:tcPr>
          <w:p w14:paraId="4FFCDD60" w14:textId="2B81B945" w:rsidR="00434630" w:rsidRPr="00CC0C74" w:rsidRDefault="000E0B32" w:rsidP="007D31F3">
            <w:pPr>
              <w:spacing w:before="20" w:after="20"/>
              <w:rPr>
                <w:rFonts w:cs="Arial"/>
                <w:sz w:val="18"/>
                <w:szCs w:val="18"/>
                <w:lang w:val="en-GB"/>
              </w:rPr>
            </w:pPr>
            <w:r w:rsidRPr="00CC0C74">
              <w:rPr>
                <w:rFonts w:cs="Arial"/>
                <w:b/>
                <w:sz w:val="18"/>
                <w:szCs w:val="18"/>
                <w:lang w:val="en-GB"/>
              </w:rPr>
              <w:t>We hereby confirm</w:t>
            </w:r>
            <w:r w:rsidR="00DE2261" w:rsidRPr="00CC0C74">
              <w:rPr>
                <w:rFonts w:cs="Arial"/>
                <w:b/>
                <w:sz w:val="18"/>
                <w:szCs w:val="18"/>
                <w:lang w:val="en-GB"/>
              </w:rPr>
              <w:t xml:space="preserve"> </w:t>
            </w:r>
            <w:r w:rsidRPr="00CC0C74">
              <w:rPr>
                <w:rFonts w:cs="Arial"/>
                <w:sz w:val="18"/>
                <w:szCs w:val="18"/>
                <w:lang w:val="en-GB"/>
              </w:rPr>
              <w:t>that</w:t>
            </w:r>
            <w:r w:rsidR="00DE2261" w:rsidRPr="00CC0C74">
              <w:rPr>
                <w:rFonts w:cs="Arial"/>
                <w:sz w:val="18"/>
                <w:szCs w:val="18"/>
                <w:lang w:val="en-GB"/>
              </w:rPr>
              <w:t xml:space="preserve"> </w:t>
            </w:r>
            <w:r w:rsidRPr="00CC0C74">
              <w:rPr>
                <w:rFonts w:cs="Arial"/>
                <w:sz w:val="18"/>
                <w:szCs w:val="18"/>
                <w:lang w:val="en-GB"/>
              </w:rPr>
              <w:t>the following preservatives are added tot he product listed above</w:t>
            </w:r>
            <w:r w:rsidR="00DE2261" w:rsidRPr="00CC0C74">
              <w:rPr>
                <w:rFonts w:cs="Arial"/>
                <w:sz w:val="18"/>
                <w:szCs w:val="18"/>
                <w:lang w:val="en-GB"/>
              </w:rPr>
              <w:t>:</w:t>
            </w:r>
          </w:p>
        </w:tc>
      </w:tr>
      <w:tr w:rsidR="00434630" w:rsidRPr="00CC0C74" w14:paraId="4B491167" w14:textId="77777777" w:rsidTr="00DE2261">
        <w:tc>
          <w:tcPr>
            <w:tcW w:w="311" w:type="dxa"/>
            <w:tcBorders>
              <w:top w:val="single" w:sz="4" w:space="0" w:color="auto"/>
              <w:left w:val="single" w:sz="4" w:space="0" w:color="auto"/>
              <w:bottom w:val="single" w:sz="4" w:space="0" w:color="auto"/>
            </w:tcBorders>
            <w:shd w:val="clear" w:color="auto" w:fill="E5EFFB"/>
          </w:tcPr>
          <w:p w14:paraId="610EB37A" w14:textId="77777777" w:rsidR="00434630" w:rsidRPr="00CC0C74" w:rsidRDefault="00434630" w:rsidP="007D31F3">
            <w:pPr>
              <w:spacing w:before="20" w:after="20"/>
              <w:jc w:val="center"/>
              <w:rPr>
                <w:rFonts w:cs="Arial"/>
                <w:sz w:val="18"/>
                <w:szCs w:val="18"/>
                <w:lang w:val="en-GB"/>
              </w:rPr>
            </w:pPr>
          </w:p>
        </w:tc>
        <w:tc>
          <w:tcPr>
            <w:tcW w:w="3767" w:type="dxa"/>
          </w:tcPr>
          <w:p w14:paraId="0C08292A" w14:textId="77777777" w:rsidR="00434630" w:rsidRPr="00CC0C74" w:rsidRDefault="00434630" w:rsidP="007D31F3">
            <w:pPr>
              <w:spacing w:before="20" w:after="20"/>
              <w:rPr>
                <w:rFonts w:cs="Arial"/>
                <w:b/>
                <w:sz w:val="18"/>
                <w:szCs w:val="18"/>
                <w:lang w:val="en-GB"/>
              </w:rPr>
            </w:pPr>
          </w:p>
        </w:tc>
        <w:tc>
          <w:tcPr>
            <w:tcW w:w="2268" w:type="dxa"/>
          </w:tcPr>
          <w:p w14:paraId="301FDB91" w14:textId="77777777" w:rsidR="00434630" w:rsidRPr="00CC0C74" w:rsidRDefault="00434630" w:rsidP="007D31F3">
            <w:pPr>
              <w:spacing w:before="20" w:after="20"/>
              <w:rPr>
                <w:rFonts w:cs="Arial"/>
                <w:b/>
                <w:sz w:val="18"/>
                <w:szCs w:val="18"/>
                <w:lang w:val="en-GB"/>
              </w:rPr>
            </w:pPr>
          </w:p>
        </w:tc>
        <w:tc>
          <w:tcPr>
            <w:tcW w:w="2693" w:type="dxa"/>
            <w:shd w:val="clear" w:color="auto" w:fill="auto"/>
          </w:tcPr>
          <w:p w14:paraId="51372311" w14:textId="77777777" w:rsidR="00434630" w:rsidRPr="00CC0C74" w:rsidRDefault="00434630" w:rsidP="007D31F3">
            <w:pPr>
              <w:spacing w:before="20" w:after="20"/>
              <w:rPr>
                <w:rFonts w:cs="Arial"/>
                <w:b/>
                <w:sz w:val="18"/>
                <w:szCs w:val="18"/>
                <w:lang w:val="en-GB"/>
              </w:rPr>
            </w:pPr>
          </w:p>
        </w:tc>
      </w:tr>
      <w:tr w:rsidR="00434630" w:rsidRPr="00026FF7" w14:paraId="28283F36"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4D2D682C" w14:textId="77777777" w:rsidR="00434630" w:rsidRPr="00CC0C74" w:rsidRDefault="00434630" w:rsidP="007D31F3">
            <w:pPr>
              <w:spacing w:before="20" w:after="20"/>
              <w:jc w:val="center"/>
              <w:rPr>
                <w:rFonts w:cs="Arial"/>
                <w:sz w:val="18"/>
                <w:szCs w:val="18"/>
                <w:lang w:val="en-GB"/>
              </w:rPr>
            </w:pPr>
          </w:p>
        </w:tc>
        <w:tc>
          <w:tcPr>
            <w:tcW w:w="3767" w:type="dxa"/>
            <w:tcBorders>
              <w:left w:val="single" w:sz="4" w:space="0" w:color="auto"/>
              <w:bottom w:val="single" w:sz="4" w:space="0" w:color="auto"/>
              <w:right w:val="single" w:sz="4" w:space="0" w:color="auto"/>
            </w:tcBorders>
          </w:tcPr>
          <w:p w14:paraId="62022BF6" w14:textId="47D6B3ED" w:rsidR="00434630" w:rsidRPr="00CC0C74" w:rsidRDefault="00C92D53" w:rsidP="007D31F3">
            <w:pPr>
              <w:spacing w:before="20" w:after="20"/>
              <w:rPr>
                <w:rFonts w:cs="Arial"/>
                <w:sz w:val="18"/>
                <w:szCs w:val="18"/>
                <w:lang w:val="en-GB"/>
              </w:rPr>
            </w:pPr>
            <w:r w:rsidRPr="00CC0C74">
              <w:rPr>
                <w:rFonts w:cs="Arial"/>
                <w:sz w:val="18"/>
                <w:szCs w:val="18"/>
                <w:lang w:val="en-GB"/>
              </w:rPr>
              <w:t xml:space="preserve">Mixture of substances </w:t>
            </w:r>
            <w:r w:rsidR="00DE2261" w:rsidRPr="00CC0C74">
              <w:rPr>
                <w:rFonts w:cs="Arial"/>
                <w:sz w:val="18"/>
                <w:szCs w:val="18"/>
                <w:lang w:val="en-GB"/>
              </w:rPr>
              <w:t>(</w:t>
            </w:r>
            <w:r w:rsidRPr="00CC0C74">
              <w:rPr>
                <w:rFonts w:cs="Arial"/>
                <w:sz w:val="18"/>
                <w:szCs w:val="18"/>
                <w:lang w:val="en-GB"/>
              </w:rPr>
              <w:t>please specify active components</w:t>
            </w:r>
            <w:r w:rsidR="00DE2261" w:rsidRPr="00CC0C74">
              <w:rPr>
                <w:rFonts w:cs="Arial"/>
                <w:sz w:val="18"/>
                <w:szCs w:val="18"/>
                <w:lang w:val="en-GB"/>
              </w:rPr>
              <w:t>)</w:t>
            </w:r>
          </w:p>
        </w:tc>
        <w:tc>
          <w:tcPr>
            <w:tcW w:w="2268" w:type="dxa"/>
            <w:tcBorders>
              <w:left w:val="single" w:sz="4" w:space="0" w:color="auto"/>
              <w:bottom w:val="single" w:sz="4" w:space="0" w:color="auto"/>
              <w:right w:val="single" w:sz="4" w:space="0" w:color="auto"/>
            </w:tcBorders>
          </w:tcPr>
          <w:p w14:paraId="085D5D41" w14:textId="53046802" w:rsidR="00434630" w:rsidRPr="00DE2261" w:rsidRDefault="00434630" w:rsidP="007D31F3">
            <w:pPr>
              <w:spacing w:before="20" w:after="20"/>
              <w:rPr>
                <w:rFonts w:cs="Arial"/>
                <w:sz w:val="18"/>
                <w:szCs w:val="18"/>
              </w:rPr>
            </w:pPr>
            <w:r w:rsidRPr="00DE2261">
              <w:rPr>
                <w:rFonts w:cs="Arial"/>
                <w:sz w:val="18"/>
                <w:szCs w:val="18"/>
              </w:rPr>
              <w:t>C</w:t>
            </w:r>
            <w:r w:rsidR="00092D11">
              <w:rPr>
                <w:rFonts w:cs="Arial"/>
                <w:sz w:val="18"/>
                <w:szCs w:val="18"/>
              </w:rPr>
              <w:t>AS</w:t>
            </w:r>
            <w:r w:rsidRPr="00DE2261">
              <w:rPr>
                <w:rFonts w:cs="Arial"/>
                <w:sz w:val="18"/>
                <w:szCs w:val="18"/>
              </w:rPr>
              <w:t>-</w:t>
            </w:r>
            <w:proofErr w:type="spellStart"/>
            <w:r w:rsidRPr="00DE2261">
              <w:rPr>
                <w:rFonts w:cs="Arial"/>
                <w:sz w:val="18"/>
                <w:szCs w:val="18"/>
              </w:rPr>
              <w:t>N</w:t>
            </w:r>
            <w:r w:rsidR="00C92D53">
              <w:rPr>
                <w:rFonts w:cs="Arial"/>
                <w:sz w:val="18"/>
                <w:szCs w:val="18"/>
              </w:rPr>
              <w:t>o</w:t>
            </w:r>
            <w:proofErr w:type="spellEnd"/>
            <w:r w:rsidRPr="00DE2261">
              <w:rPr>
                <w:rFonts w:cs="Arial"/>
                <w:sz w:val="18"/>
                <w:szCs w:val="18"/>
              </w:rPr>
              <w:t>.</w:t>
            </w:r>
          </w:p>
        </w:tc>
        <w:tc>
          <w:tcPr>
            <w:tcW w:w="2693" w:type="dxa"/>
            <w:tcBorders>
              <w:left w:val="single" w:sz="4" w:space="0" w:color="auto"/>
              <w:bottom w:val="single" w:sz="4" w:space="0" w:color="auto"/>
            </w:tcBorders>
            <w:shd w:val="clear" w:color="auto" w:fill="auto"/>
          </w:tcPr>
          <w:p w14:paraId="00CF34C6" w14:textId="5CBF1FA9" w:rsidR="00434630" w:rsidRPr="00DE2261" w:rsidRDefault="00C92D53" w:rsidP="007D31F3">
            <w:pPr>
              <w:spacing w:before="20" w:after="20"/>
              <w:rPr>
                <w:rFonts w:cs="Arial"/>
                <w:sz w:val="18"/>
                <w:szCs w:val="18"/>
              </w:rPr>
            </w:pPr>
            <w:proofErr w:type="spellStart"/>
            <w:r>
              <w:rPr>
                <w:rFonts w:cs="Arial"/>
                <w:sz w:val="18"/>
                <w:szCs w:val="18"/>
              </w:rPr>
              <w:t>C</w:t>
            </w:r>
            <w:r w:rsidR="00434630" w:rsidRPr="00DE2261">
              <w:rPr>
                <w:rFonts w:cs="Arial"/>
                <w:sz w:val="18"/>
                <w:szCs w:val="18"/>
              </w:rPr>
              <w:t>onzentration</w:t>
            </w:r>
            <w:proofErr w:type="spellEnd"/>
            <w:r w:rsidR="00DE2261" w:rsidRPr="00DE2261">
              <w:rPr>
                <w:rFonts w:cs="Arial"/>
                <w:sz w:val="18"/>
                <w:szCs w:val="18"/>
              </w:rPr>
              <w:t xml:space="preserve"> (</w:t>
            </w:r>
            <w:proofErr w:type="spellStart"/>
            <w:r>
              <w:rPr>
                <w:rFonts w:cs="Arial"/>
                <w:sz w:val="18"/>
                <w:szCs w:val="18"/>
              </w:rPr>
              <w:t>weight</w:t>
            </w:r>
            <w:proofErr w:type="spellEnd"/>
            <w:r w:rsidR="00DE2261">
              <w:rPr>
                <w:rFonts w:cs="Arial"/>
                <w:sz w:val="18"/>
                <w:szCs w:val="18"/>
              </w:rPr>
              <w:t>-%)</w:t>
            </w:r>
          </w:p>
        </w:tc>
      </w:tr>
      <w:tr w:rsidR="00434630" w14:paraId="38B4C0B7"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2B0DC5B3" w14:textId="77777777" w:rsidR="00434630" w:rsidRPr="00360FCA" w:rsidRDefault="00434630" w:rsidP="007D31F3">
            <w:pPr>
              <w:spacing w:before="20" w:after="20"/>
              <w:jc w:val="center"/>
              <w:rPr>
                <w:rFonts w:cs="Arial"/>
                <w:sz w:val="18"/>
                <w:szCs w:val="18"/>
              </w:rPr>
            </w:pPr>
          </w:p>
        </w:tc>
        <w:tc>
          <w:tcPr>
            <w:tcW w:w="3767" w:type="dxa"/>
            <w:tcBorders>
              <w:top w:val="single" w:sz="4" w:space="0" w:color="auto"/>
              <w:left w:val="single" w:sz="4" w:space="0" w:color="auto"/>
              <w:right w:val="single" w:sz="4" w:space="0" w:color="auto"/>
            </w:tcBorders>
          </w:tcPr>
          <w:p w14:paraId="4A662327"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top w:val="single" w:sz="4" w:space="0" w:color="auto"/>
              <w:left w:val="single" w:sz="4" w:space="0" w:color="auto"/>
              <w:right w:val="single" w:sz="4" w:space="0" w:color="auto"/>
            </w:tcBorders>
          </w:tcPr>
          <w:p w14:paraId="4B5F7D6D"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top w:val="single" w:sz="4" w:space="0" w:color="auto"/>
              <w:left w:val="single" w:sz="4" w:space="0" w:color="auto"/>
            </w:tcBorders>
            <w:shd w:val="clear" w:color="auto" w:fill="auto"/>
          </w:tcPr>
          <w:p w14:paraId="295B901F"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434630" w14:paraId="35D09A0A"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095202F4" w14:textId="77777777" w:rsidR="00434630" w:rsidRPr="00360FCA" w:rsidRDefault="00434630" w:rsidP="007D31F3">
            <w:pPr>
              <w:spacing w:before="20" w:after="20"/>
              <w:jc w:val="center"/>
              <w:rPr>
                <w:rFonts w:cs="Arial"/>
                <w:sz w:val="18"/>
                <w:szCs w:val="18"/>
              </w:rPr>
            </w:pPr>
          </w:p>
        </w:tc>
        <w:tc>
          <w:tcPr>
            <w:tcW w:w="3767" w:type="dxa"/>
            <w:tcBorders>
              <w:left w:val="single" w:sz="4" w:space="0" w:color="auto"/>
              <w:right w:val="single" w:sz="4" w:space="0" w:color="auto"/>
            </w:tcBorders>
          </w:tcPr>
          <w:p w14:paraId="2A47EF48"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24B3702E"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12E35215"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434630" w14:paraId="664F2952"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1EB24422" w14:textId="77777777" w:rsidR="00434630" w:rsidRPr="00360FCA" w:rsidRDefault="00434630" w:rsidP="007D31F3">
            <w:pPr>
              <w:spacing w:before="20" w:after="20"/>
              <w:jc w:val="center"/>
              <w:rPr>
                <w:rFonts w:cs="Arial"/>
                <w:sz w:val="18"/>
                <w:szCs w:val="18"/>
              </w:rPr>
            </w:pPr>
          </w:p>
        </w:tc>
        <w:tc>
          <w:tcPr>
            <w:tcW w:w="3767" w:type="dxa"/>
            <w:tcBorders>
              <w:left w:val="single" w:sz="4" w:space="0" w:color="auto"/>
              <w:right w:val="single" w:sz="4" w:space="0" w:color="auto"/>
            </w:tcBorders>
          </w:tcPr>
          <w:p w14:paraId="37EC7F4E"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06DC9A99"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58238917"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434630" w14:paraId="17CBC02C"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05F11332" w14:textId="77777777" w:rsidR="00434630" w:rsidRPr="00360FCA" w:rsidRDefault="00434630" w:rsidP="007D31F3">
            <w:pPr>
              <w:spacing w:before="20" w:after="20"/>
              <w:jc w:val="center"/>
              <w:rPr>
                <w:rFonts w:cs="Arial"/>
                <w:sz w:val="18"/>
                <w:szCs w:val="18"/>
              </w:rPr>
            </w:pPr>
          </w:p>
        </w:tc>
        <w:tc>
          <w:tcPr>
            <w:tcW w:w="3767" w:type="dxa"/>
            <w:tcBorders>
              <w:left w:val="single" w:sz="4" w:space="0" w:color="auto"/>
              <w:right w:val="single" w:sz="4" w:space="0" w:color="auto"/>
            </w:tcBorders>
          </w:tcPr>
          <w:p w14:paraId="0C7A27EE" w14:textId="77777777" w:rsidR="00434630" w:rsidRDefault="00434630" w:rsidP="007D31F3">
            <w:pPr>
              <w:spacing w:before="20" w:after="20"/>
              <w:rPr>
                <w:rFonts w:cs="Arial"/>
                <w:b/>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455A82DE"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3C5B5B56" w14:textId="77777777" w:rsidR="00434630" w:rsidRDefault="00434630" w:rsidP="007D31F3">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bl>
    <w:p w14:paraId="3807B721" w14:textId="77777777" w:rsidR="00434630" w:rsidRDefault="00434630" w:rsidP="0046389D">
      <w:pPr>
        <w:rPr>
          <w:b/>
          <w:sz w:val="18"/>
          <w:szCs w:val="18"/>
          <w:u w:val="single"/>
        </w:rPr>
      </w:pPr>
    </w:p>
    <w:p w14:paraId="6A1FB374" w14:textId="77777777" w:rsidR="0046389D" w:rsidRDefault="0046389D" w:rsidP="0046389D">
      <w:pPr>
        <w:rPr>
          <w:b/>
          <w:sz w:val="18"/>
          <w:szCs w:val="18"/>
          <w:u w:val="single"/>
        </w:rPr>
      </w:pPr>
    </w:p>
    <w:p w14:paraId="572B0C54" w14:textId="06147CD3" w:rsidR="0046389D" w:rsidRPr="0046389D" w:rsidRDefault="00C92D53" w:rsidP="0046389D">
      <w:pPr>
        <w:rPr>
          <w:rFonts w:cs="Arial"/>
          <w:color w:val="auto"/>
          <w:sz w:val="18"/>
          <w:szCs w:val="18"/>
        </w:rPr>
      </w:pPr>
      <w:r>
        <w:rPr>
          <w:rFonts w:cs="Arial"/>
          <w:sz w:val="18"/>
          <w:szCs w:val="18"/>
        </w:rPr>
        <w:t>Annotation</w:t>
      </w:r>
      <w:r w:rsidR="0046389D" w:rsidRPr="0046389D">
        <w:rPr>
          <w:rFonts w:cs="Arial"/>
          <w:sz w:val="18"/>
          <w:szCs w:val="18"/>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46389D" w14:paraId="5BB4CA02" w14:textId="77777777" w:rsidTr="0046389D">
        <w:trPr>
          <w:trHeight w:val="905"/>
        </w:trPr>
        <w:tc>
          <w:tcPr>
            <w:tcW w:w="9494" w:type="dxa"/>
            <w:tcBorders>
              <w:top w:val="single" w:sz="4" w:space="0" w:color="auto"/>
              <w:left w:val="single" w:sz="4" w:space="0" w:color="auto"/>
              <w:bottom w:val="single" w:sz="4" w:space="0" w:color="auto"/>
              <w:right w:val="single" w:sz="4" w:space="0" w:color="auto"/>
            </w:tcBorders>
          </w:tcPr>
          <w:p w14:paraId="2984E48F" w14:textId="77777777" w:rsidR="0046389D" w:rsidRDefault="0046389D">
            <w:pPr>
              <w:rPr>
                <w:rFonts w:cs="Arial"/>
                <w:sz w:val="18"/>
                <w:szCs w:val="18"/>
              </w:rPr>
            </w:pPr>
            <w:r>
              <w:rPr>
                <w:rFonts w:cs="Arial"/>
                <w:sz w:val="18"/>
                <w:szCs w:val="18"/>
              </w:rPr>
              <w:fldChar w:fldCharType="begin">
                <w:ffData>
                  <w:name w:val="Text17"/>
                  <w:enabled/>
                  <w:calcOnExit w:val="0"/>
                  <w:textInput/>
                </w:ffData>
              </w:fldChar>
            </w:r>
            <w:bookmarkStart w:id="6" w:name="Text17"/>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6"/>
          </w:p>
          <w:p w14:paraId="6A4106F5" w14:textId="77777777" w:rsidR="0046389D" w:rsidRDefault="0046389D">
            <w:pPr>
              <w:rPr>
                <w:rFonts w:cs="Arial"/>
                <w:sz w:val="18"/>
                <w:szCs w:val="18"/>
              </w:rPr>
            </w:pPr>
          </w:p>
        </w:tc>
      </w:tr>
    </w:tbl>
    <w:p w14:paraId="41B682DF" w14:textId="77777777" w:rsidR="0046389D" w:rsidRPr="0046389D" w:rsidRDefault="0046389D" w:rsidP="0046389D">
      <w:pPr>
        <w:rPr>
          <w:b/>
          <w:sz w:val="18"/>
          <w:szCs w:val="18"/>
          <w:u w:val="single"/>
        </w:rPr>
      </w:pPr>
    </w:p>
    <w:p w14:paraId="11C77E2E" w14:textId="77777777" w:rsidR="0046389D" w:rsidRPr="0046389D" w:rsidRDefault="0046389D" w:rsidP="0046389D">
      <w:pPr>
        <w:rPr>
          <w:b/>
          <w:sz w:val="18"/>
          <w:szCs w:val="18"/>
          <w:u w:val="single"/>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BB54F1" w14:paraId="5AC822AA" w14:textId="77777777" w:rsidTr="00575441">
        <w:trPr>
          <w:trHeight w:hRule="exact" w:val="454"/>
        </w:trPr>
        <w:tc>
          <w:tcPr>
            <w:tcW w:w="1273" w:type="dxa"/>
            <w:tcBorders>
              <w:top w:val="nil"/>
              <w:left w:val="nil"/>
              <w:bottom w:val="nil"/>
              <w:right w:val="single" w:sz="4" w:space="0" w:color="auto"/>
            </w:tcBorders>
            <w:vAlign w:val="center"/>
            <w:hideMark/>
          </w:tcPr>
          <w:p w14:paraId="2D406408" w14:textId="582496A3" w:rsidR="00BB54F1" w:rsidRDefault="00C92D53">
            <w:pPr>
              <w:rPr>
                <w:rFonts w:cs="Arial"/>
                <w:b/>
                <w:sz w:val="18"/>
                <w:szCs w:val="18"/>
              </w:rPr>
            </w:pPr>
            <w:r>
              <w:rPr>
                <w:rFonts w:cs="Arial"/>
                <w:b/>
                <w:sz w:val="18"/>
                <w:szCs w:val="18"/>
              </w:rPr>
              <w:t>Place</w:t>
            </w:r>
            <w:r w:rsidR="00BB54F1">
              <w:rPr>
                <w:rFonts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A4A5F06" w14:textId="77777777" w:rsidR="00BB54F1" w:rsidRDefault="00BB54F1">
            <w:pPr>
              <w:rPr>
                <w:rFonts w:cs="Arial"/>
                <w:sz w:val="18"/>
                <w:szCs w:val="18"/>
              </w:rPr>
            </w:pPr>
            <w:r>
              <w:rPr>
                <w:rFonts w:cs="Arial"/>
                <w:sz w:val="18"/>
                <w:szCs w:val="18"/>
              </w:rPr>
              <w:fldChar w:fldCharType="begin">
                <w:ffData>
                  <w:name w:val="Text18"/>
                  <w:enabled/>
                  <w:calcOnExit w:val="0"/>
                  <w:textInput/>
                </w:ffData>
              </w:fldChar>
            </w:r>
            <w:bookmarkStart w:id="7" w:name="Text18"/>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Times New Roman" w:hAnsi="Times New Roman"/>
              </w:rPr>
              <w:fldChar w:fldCharType="end"/>
            </w:r>
            <w:bookmarkEnd w:id="7"/>
          </w:p>
        </w:tc>
        <w:tc>
          <w:tcPr>
            <w:tcW w:w="448" w:type="dxa"/>
            <w:tcBorders>
              <w:top w:val="nil"/>
              <w:left w:val="single" w:sz="4" w:space="0" w:color="auto"/>
              <w:bottom w:val="nil"/>
              <w:right w:val="single" w:sz="4" w:space="0" w:color="auto"/>
            </w:tcBorders>
          </w:tcPr>
          <w:p w14:paraId="322C3409" w14:textId="77777777" w:rsidR="00BB54F1" w:rsidRDefault="00BB54F1">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left w:val="single" w:sz="4" w:space="0" w:color="auto"/>
                  <w:right w:val="single" w:sz="4" w:space="0" w:color="auto"/>
                </w:tcBorders>
                <w:vAlign w:val="bottom"/>
                <w:hideMark/>
              </w:tcPr>
              <w:p w14:paraId="64D5025A" w14:textId="2709B8AF" w:rsidR="00BB54F1" w:rsidRDefault="00BB54F1">
                <w:pPr>
                  <w:rPr>
                    <w:rFonts w:cs="Arial"/>
                    <w:b/>
                    <w:sz w:val="18"/>
                    <w:szCs w:val="18"/>
                  </w:rPr>
                </w:pPr>
                <w:r>
                  <w:rPr>
                    <w:rFonts w:cs="Arial"/>
                    <w:b/>
                    <w:noProof/>
                    <w:sz w:val="18"/>
                    <w:szCs w:val="18"/>
                  </w:rPr>
                  <w:drawing>
                    <wp:inline distT="0" distB="0" distL="0" distR="0" wp14:anchorId="581FCDE7" wp14:editId="73E4AE90">
                      <wp:extent cx="1470660" cy="1287780"/>
                      <wp:effectExtent l="0" t="0" r="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sdtContent>
        </w:sdt>
      </w:tr>
      <w:tr w:rsidR="00BB54F1" w14:paraId="4B811F32" w14:textId="77777777" w:rsidTr="00575441">
        <w:trPr>
          <w:trHeight w:hRule="exact" w:val="454"/>
        </w:trPr>
        <w:tc>
          <w:tcPr>
            <w:tcW w:w="1273" w:type="dxa"/>
            <w:tcBorders>
              <w:top w:val="nil"/>
              <w:left w:val="nil"/>
              <w:bottom w:val="nil"/>
              <w:right w:val="nil"/>
            </w:tcBorders>
            <w:vAlign w:val="center"/>
          </w:tcPr>
          <w:p w14:paraId="4AE6CA25" w14:textId="77777777" w:rsidR="00BB54F1" w:rsidRDefault="00BB54F1">
            <w:pPr>
              <w:rPr>
                <w:rFonts w:cs="Arial"/>
                <w:b/>
                <w:sz w:val="18"/>
                <w:szCs w:val="18"/>
              </w:rPr>
            </w:pPr>
          </w:p>
        </w:tc>
        <w:tc>
          <w:tcPr>
            <w:tcW w:w="2030" w:type="dxa"/>
            <w:tcBorders>
              <w:top w:val="single" w:sz="4" w:space="0" w:color="auto"/>
              <w:left w:val="nil"/>
              <w:bottom w:val="single" w:sz="4" w:space="0" w:color="auto"/>
              <w:right w:val="nil"/>
            </w:tcBorders>
            <w:vAlign w:val="center"/>
          </w:tcPr>
          <w:p w14:paraId="12E5C6FC" w14:textId="77777777" w:rsidR="00BB54F1" w:rsidRDefault="00BB54F1">
            <w:pPr>
              <w:jc w:val="center"/>
              <w:rPr>
                <w:rFonts w:cs="Arial"/>
                <w:b/>
                <w:sz w:val="18"/>
                <w:szCs w:val="18"/>
              </w:rPr>
            </w:pPr>
          </w:p>
        </w:tc>
        <w:tc>
          <w:tcPr>
            <w:tcW w:w="448" w:type="dxa"/>
            <w:tcBorders>
              <w:top w:val="nil"/>
              <w:left w:val="nil"/>
              <w:bottom w:val="nil"/>
              <w:right w:val="single" w:sz="4" w:space="0" w:color="auto"/>
            </w:tcBorders>
          </w:tcPr>
          <w:p w14:paraId="140F6759" w14:textId="77777777" w:rsidR="00BB54F1" w:rsidRDefault="00BB54F1">
            <w:pPr>
              <w:jc w:val="center"/>
              <w:rPr>
                <w:rFonts w:cs="Arial"/>
                <w:b/>
                <w:sz w:val="18"/>
                <w:szCs w:val="18"/>
              </w:rPr>
            </w:pPr>
          </w:p>
        </w:tc>
        <w:tc>
          <w:tcPr>
            <w:tcW w:w="0" w:type="auto"/>
            <w:vMerge/>
            <w:tcBorders>
              <w:left w:val="single" w:sz="4" w:space="0" w:color="auto"/>
              <w:right w:val="single" w:sz="4" w:space="0" w:color="auto"/>
            </w:tcBorders>
            <w:vAlign w:val="center"/>
            <w:hideMark/>
          </w:tcPr>
          <w:p w14:paraId="2DFC84D8" w14:textId="77777777" w:rsidR="00BB54F1" w:rsidRDefault="00BB54F1">
            <w:pPr>
              <w:rPr>
                <w:rFonts w:cs="Arial"/>
                <w:b/>
                <w:sz w:val="18"/>
                <w:szCs w:val="18"/>
              </w:rPr>
            </w:pPr>
          </w:p>
        </w:tc>
      </w:tr>
      <w:tr w:rsidR="00BB54F1" w14:paraId="4F464183" w14:textId="77777777" w:rsidTr="00575441">
        <w:trPr>
          <w:trHeight w:hRule="exact" w:val="454"/>
        </w:trPr>
        <w:tc>
          <w:tcPr>
            <w:tcW w:w="1273" w:type="dxa"/>
            <w:tcBorders>
              <w:top w:val="nil"/>
              <w:left w:val="nil"/>
              <w:bottom w:val="nil"/>
              <w:right w:val="single" w:sz="4" w:space="0" w:color="auto"/>
            </w:tcBorders>
            <w:vAlign w:val="center"/>
            <w:hideMark/>
          </w:tcPr>
          <w:p w14:paraId="33969B01" w14:textId="27DC547B" w:rsidR="00BB54F1" w:rsidRDefault="00C92D53">
            <w:pPr>
              <w:rPr>
                <w:rFonts w:cs="Arial"/>
                <w:b/>
                <w:sz w:val="18"/>
                <w:szCs w:val="18"/>
              </w:rPr>
            </w:pPr>
            <w:r>
              <w:rPr>
                <w:rFonts w:cs="Arial"/>
                <w:b/>
                <w:sz w:val="18"/>
                <w:szCs w:val="18"/>
              </w:rPr>
              <w:t>Date</w:t>
            </w:r>
            <w:r w:rsidR="00BB54F1">
              <w:rPr>
                <w:rFonts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C54709" w14:textId="77777777" w:rsidR="00BB54F1" w:rsidRDefault="00BB54F1">
            <w:pPr>
              <w:rPr>
                <w:rFonts w:cs="Arial"/>
                <w:sz w:val="18"/>
                <w:szCs w:val="18"/>
              </w:rPr>
            </w:pPr>
            <w:r>
              <w:rPr>
                <w:rFonts w:cs="Arial"/>
                <w:sz w:val="18"/>
                <w:szCs w:val="18"/>
              </w:rPr>
              <w:fldChar w:fldCharType="begin">
                <w:ffData>
                  <w:name w:val="Text19"/>
                  <w:enabled/>
                  <w:calcOnExit w:val="0"/>
                  <w:textInput>
                    <w:type w:val="date"/>
                    <w:format w:val="dd.MM.yyyy"/>
                  </w:textInput>
                </w:ffData>
              </w:fldChar>
            </w:r>
            <w:bookmarkStart w:id="8" w:name="Text19"/>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8"/>
          </w:p>
        </w:tc>
        <w:tc>
          <w:tcPr>
            <w:tcW w:w="448" w:type="dxa"/>
            <w:tcBorders>
              <w:top w:val="nil"/>
              <w:left w:val="single" w:sz="4" w:space="0" w:color="auto"/>
              <w:bottom w:val="nil"/>
              <w:right w:val="single" w:sz="4" w:space="0" w:color="auto"/>
            </w:tcBorders>
          </w:tcPr>
          <w:p w14:paraId="3242FDA9" w14:textId="77777777" w:rsidR="00BB54F1" w:rsidRDefault="00BB54F1">
            <w:pPr>
              <w:jc w:val="right"/>
              <w:rPr>
                <w:rFonts w:cs="Arial"/>
                <w:b/>
                <w:sz w:val="18"/>
                <w:szCs w:val="18"/>
              </w:rPr>
            </w:pPr>
          </w:p>
        </w:tc>
        <w:tc>
          <w:tcPr>
            <w:tcW w:w="0" w:type="auto"/>
            <w:vMerge/>
            <w:tcBorders>
              <w:left w:val="single" w:sz="4" w:space="0" w:color="auto"/>
              <w:right w:val="single" w:sz="4" w:space="0" w:color="auto"/>
            </w:tcBorders>
            <w:vAlign w:val="center"/>
            <w:hideMark/>
          </w:tcPr>
          <w:p w14:paraId="4F0A0A9E" w14:textId="77777777" w:rsidR="00BB54F1" w:rsidRDefault="00BB54F1">
            <w:pPr>
              <w:rPr>
                <w:rFonts w:cs="Arial"/>
                <w:b/>
                <w:sz w:val="18"/>
                <w:szCs w:val="18"/>
              </w:rPr>
            </w:pPr>
          </w:p>
        </w:tc>
      </w:tr>
      <w:tr w:rsidR="00BB54F1" w14:paraId="021E02D2" w14:textId="77777777" w:rsidTr="00575441">
        <w:trPr>
          <w:trHeight w:hRule="exact" w:val="454"/>
        </w:trPr>
        <w:tc>
          <w:tcPr>
            <w:tcW w:w="1273" w:type="dxa"/>
            <w:tcBorders>
              <w:top w:val="nil"/>
              <w:left w:val="nil"/>
              <w:bottom w:val="nil"/>
              <w:right w:val="nil"/>
            </w:tcBorders>
            <w:vAlign w:val="center"/>
          </w:tcPr>
          <w:p w14:paraId="455D540B" w14:textId="77777777" w:rsidR="00BB54F1" w:rsidRDefault="00BB54F1">
            <w:pPr>
              <w:rPr>
                <w:rFonts w:cs="Arial"/>
                <w:b/>
                <w:sz w:val="18"/>
                <w:szCs w:val="18"/>
              </w:rPr>
            </w:pPr>
          </w:p>
        </w:tc>
        <w:tc>
          <w:tcPr>
            <w:tcW w:w="2030" w:type="dxa"/>
            <w:tcBorders>
              <w:top w:val="single" w:sz="4" w:space="0" w:color="auto"/>
              <w:left w:val="nil"/>
              <w:bottom w:val="nil"/>
              <w:right w:val="nil"/>
            </w:tcBorders>
            <w:vAlign w:val="center"/>
          </w:tcPr>
          <w:p w14:paraId="286DFF6B" w14:textId="77777777" w:rsidR="00BB54F1" w:rsidRDefault="00BB54F1">
            <w:pPr>
              <w:rPr>
                <w:rFonts w:cs="Arial"/>
                <w:sz w:val="18"/>
                <w:szCs w:val="18"/>
              </w:rPr>
            </w:pPr>
          </w:p>
        </w:tc>
        <w:tc>
          <w:tcPr>
            <w:tcW w:w="448" w:type="dxa"/>
            <w:tcBorders>
              <w:top w:val="nil"/>
              <w:left w:val="nil"/>
              <w:bottom w:val="nil"/>
              <w:right w:val="single" w:sz="4" w:space="0" w:color="auto"/>
            </w:tcBorders>
          </w:tcPr>
          <w:p w14:paraId="1EEC620C" w14:textId="77777777" w:rsidR="00BB54F1" w:rsidRDefault="00BB54F1">
            <w:pPr>
              <w:jc w:val="right"/>
              <w:rPr>
                <w:rFonts w:cs="Arial"/>
                <w:b/>
                <w:sz w:val="18"/>
                <w:szCs w:val="18"/>
              </w:rPr>
            </w:pPr>
          </w:p>
        </w:tc>
        <w:tc>
          <w:tcPr>
            <w:tcW w:w="0" w:type="auto"/>
            <w:vMerge/>
            <w:tcBorders>
              <w:left w:val="single" w:sz="4" w:space="0" w:color="auto"/>
              <w:bottom w:val="single" w:sz="4" w:space="0" w:color="auto"/>
              <w:right w:val="single" w:sz="4" w:space="0" w:color="auto"/>
            </w:tcBorders>
            <w:vAlign w:val="center"/>
          </w:tcPr>
          <w:p w14:paraId="6D7A2658" w14:textId="77777777" w:rsidR="00BB54F1" w:rsidRDefault="00BB54F1">
            <w:pPr>
              <w:rPr>
                <w:rFonts w:cs="Arial"/>
                <w:b/>
                <w:sz w:val="18"/>
                <w:szCs w:val="18"/>
              </w:rPr>
            </w:pPr>
          </w:p>
        </w:tc>
      </w:tr>
    </w:tbl>
    <w:p w14:paraId="554C30EE" w14:textId="20463120" w:rsidR="0046389D" w:rsidRPr="0046389D" w:rsidRDefault="00C92D53" w:rsidP="0046389D">
      <w:pPr>
        <w:pStyle w:val="Listenabsatz"/>
        <w:ind w:left="2844" w:firstLine="696"/>
        <w:jc w:val="center"/>
        <w:rPr>
          <w:rFonts w:cs="Arial"/>
          <w:sz w:val="18"/>
          <w:szCs w:val="18"/>
        </w:rPr>
      </w:pPr>
      <w:proofErr w:type="spellStart"/>
      <w:r>
        <w:rPr>
          <w:rFonts w:cs="Arial"/>
          <w:b/>
          <w:sz w:val="18"/>
          <w:szCs w:val="18"/>
        </w:rPr>
        <w:t>Legally</w:t>
      </w:r>
      <w:proofErr w:type="spellEnd"/>
      <w:r>
        <w:rPr>
          <w:rFonts w:cs="Arial"/>
          <w:b/>
          <w:sz w:val="18"/>
          <w:szCs w:val="18"/>
        </w:rPr>
        <w:t xml:space="preserve"> </w:t>
      </w:r>
      <w:proofErr w:type="spellStart"/>
      <w:r>
        <w:rPr>
          <w:rFonts w:cs="Arial"/>
          <w:b/>
          <w:sz w:val="18"/>
          <w:szCs w:val="18"/>
        </w:rPr>
        <w:t>binding</w:t>
      </w:r>
      <w:proofErr w:type="spellEnd"/>
      <w:r>
        <w:rPr>
          <w:rFonts w:cs="Arial"/>
          <w:b/>
          <w:sz w:val="18"/>
          <w:szCs w:val="18"/>
        </w:rPr>
        <w:t xml:space="preserve"> </w:t>
      </w:r>
      <w:proofErr w:type="spellStart"/>
      <w:r>
        <w:rPr>
          <w:rFonts w:cs="Arial"/>
          <w:b/>
          <w:sz w:val="18"/>
          <w:szCs w:val="18"/>
        </w:rPr>
        <w:t>signature</w:t>
      </w:r>
      <w:proofErr w:type="spellEnd"/>
      <w:r w:rsidR="0046389D" w:rsidRPr="0046389D">
        <w:rPr>
          <w:rFonts w:cs="Arial"/>
          <w:b/>
          <w:sz w:val="18"/>
          <w:szCs w:val="18"/>
        </w:rPr>
        <w:t xml:space="preserve"> / </w:t>
      </w:r>
      <w:proofErr w:type="spellStart"/>
      <w:r>
        <w:rPr>
          <w:rFonts w:cs="Arial"/>
          <w:b/>
          <w:sz w:val="18"/>
          <w:szCs w:val="18"/>
        </w:rPr>
        <w:t>company</w:t>
      </w:r>
      <w:proofErr w:type="spellEnd"/>
      <w:r>
        <w:rPr>
          <w:rFonts w:cs="Arial"/>
          <w:b/>
          <w:sz w:val="18"/>
          <w:szCs w:val="18"/>
        </w:rPr>
        <w:t xml:space="preserve"> </w:t>
      </w:r>
      <w:proofErr w:type="spellStart"/>
      <w:r>
        <w:rPr>
          <w:rFonts w:cs="Arial"/>
          <w:b/>
          <w:sz w:val="18"/>
          <w:szCs w:val="18"/>
        </w:rPr>
        <w:t>seal</w:t>
      </w:r>
      <w:proofErr w:type="spellEnd"/>
      <w:r w:rsidR="0046389D" w:rsidRPr="0046389D">
        <w:rPr>
          <w:rFonts w:cs="Arial"/>
          <w:sz w:val="18"/>
          <w:szCs w:val="18"/>
        </w:rPr>
        <w:t xml:space="preserve"> </w:t>
      </w:r>
    </w:p>
    <w:p w14:paraId="66FDFB57" w14:textId="77777777" w:rsidR="0046389D" w:rsidRPr="0046389D" w:rsidRDefault="0046389D" w:rsidP="0046389D">
      <w:pPr>
        <w:pStyle w:val="Listenabsatz"/>
        <w:numPr>
          <w:ilvl w:val="0"/>
          <w:numId w:val="39"/>
        </w:numPr>
        <w:rPr>
          <w:rFonts w:ascii="Arial" w:hAnsi="Arial" w:cs="Arial"/>
          <w:sz w:val="22"/>
          <w:szCs w:val="22"/>
        </w:rPr>
      </w:pPr>
      <w:r w:rsidRPr="0046389D">
        <w:rPr>
          <w:rFonts w:ascii="Arial" w:hAnsi="Arial" w:cs="Arial"/>
          <w:sz w:val="22"/>
          <w:szCs w:val="22"/>
        </w:rPr>
        <w:br w:type="page"/>
      </w:r>
    </w:p>
    <w:p w14:paraId="38A0337D" w14:textId="77777777" w:rsidR="0046389D" w:rsidRPr="0046389D" w:rsidRDefault="0046389D" w:rsidP="0046389D">
      <w:pPr>
        <w:ind w:left="360"/>
        <w:rPr>
          <w:rFonts w:cs="Arial"/>
          <w:b/>
          <w:sz w:val="18"/>
          <w:szCs w:val="18"/>
          <w:u w:val="single"/>
        </w:rPr>
      </w:pPr>
    </w:p>
    <w:p w14:paraId="74E4180D" w14:textId="59D4CB4F" w:rsidR="0046389D" w:rsidRPr="0046389D" w:rsidRDefault="00C92D53" w:rsidP="0046389D">
      <w:pPr>
        <w:rPr>
          <w:rFonts w:cs="Arial"/>
          <w:b/>
          <w:sz w:val="18"/>
          <w:szCs w:val="18"/>
          <w:u w:val="single"/>
        </w:rPr>
      </w:pPr>
      <w:r>
        <w:rPr>
          <w:rFonts w:cs="Arial"/>
          <w:b/>
          <w:sz w:val="18"/>
          <w:szCs w:val="18"/>
          <w:u w:val="single"/>
        </w:rPr>
        <w:t>Appendix</w:t>
      </w:r>
      <w:r w:rsidR="0046389D" w:rsidRPr="0046389D">
        <w:rPr>
          <w:rFonts w:cs="Arial"/>
          <w:b/>
          <w:sz w:val="18"/>
          <w:szCs w:val="18"/>
          <w:u w:val="single"/>
        </w:rPr>
        <w:t xml:space="preserve"> A</w:t>
      </w:r>
    </w:p>
    <w:p w14:paraId="6D7B9C29" w14:textId="77777777" w:rsidR="0046389D" w:rsidRPr="0046389D" w:rsidRDefault="0046389D" w:rsidP="0046389D">
      <w:pPr>
        <w:rPr>
          <w:rFonts w:cs="Arial"/>
          <w:b/>
          <w:sz w:val="18"/>
          <w:szCs w:val="18"/>
          <w:u w:val="single"/>
        </w:rPr>
      </w:pPr>
    </w:p>
    <w:p w14:paraId="3A22D166" w14:textId="1D6109D6" w:rsidR="0046389D" w:rsidRPr="00CC0C74" w:rsidRDefault="00C92D53" w:rsidP="0046389D">
      <w:pPr>
        <w:rPr>
          <w:rFonts w:cs="Arial"/>
          <w:sz w:val="18"/>
          <w:szCs w:val="18"/>
          <w:lang w:val="en-GB"/>
        </w:rPr>
      </w:pPr>
      <w:r w:rsidRPr="00CC0C74">
        <w:rPr>
          <w:rFonts w:cs="Arial"/>
          <w:sz w:val="18"/>
          <w:szCs w:val="18"/>
          <w:lang w:val="en-GB"/>
        </w:rPr>
        <w:t>The following table assigns the corresponding hazard statements (H phrases) according to CLP-Regulation (EC) No. 1272/2008 to the hazard categories mentioned.</w:t>
      </w:r>
    </w:p>
    <w:p w14:paraId="64C7FD4F" w14:textId="77777777" w:rsidR="0046389D" w:rsidRPr="00CC0C74" w:rsidRDefault="0046389D" w:rsidP="0046389D">
      <w:pPr>
        <w:pStyle w:val="Listenabsatz"/>
        <w:rPr>
          <w:rFonts w:cs="Arial"/>
          <w:sz w:val="18"/>
          <w:szCs w:val="18"/>
          <w:lang w:val="en-GB"/>
        </w:rPr>
      </w:pPr>
    </w:p>
    <w:p w14:paraId="674DB5EF" w14:textId="2C9DCAB3" w:rsidR="0046389D" w:rsidRPr="00CC0C74" w:rsidRDefault="00C92D53" w:rsidP="0046389D">
      <w:pPr>
        <w:rPr>
          <w:rFonts w:cs="Arial"/>
          <w:sz w:val="18"/>
          <w:szCs w:val="18"/>
          <w:lang w:val="en-GB"/>
        </w:rPr>
      </w:pPr>
      <w:r w:rsidRPr="00CC0C74">
        <w:rPr>
          <w:rFonts w:cs="Arial"/>
          <w:sz w:val="18"/>
          <w:szCs w:val="18"/>
          <w:lang w:val="en-GB"/>
        </w:rPr>
        <w:t>Table</w:t>
      </w:r>
      <w:r w:rsidR="0046389D" w:rsidRPr="00CC0C74">
        <w:rPr>
          <w:rFonts w:cs="Arial"/>
          <w:sz w:val="18"/>
          <w:szCs w:val="18"/>
          <w:lang w:val="en-GB"/>
        </w:rPr>
        <w:t xml:space="preserve"> </w:t>
      </w:r>
      <w:r w:rsidR="0046389D" w:rsidRPr="0046389D">
        <w:rPr>
          <w:rFonts w:cs="Arial"/>
          <w:sz w:val="18"/>
          <w:szCs w:val="18"/>
        </w:rPr>
        <w:fldChar w:fldCharType="begin"/>
      </w:r>
      <w:r w:rsidR="0046389D" w:rsidRPr="00CC0C74">
        <w:rPr>
          <w:rFonts w:cs="Arial"/>
          <w:sz w:val="18"/>
          <w:szCs w:val="18"/>
          <w:lang w:val="en-GB"/>
        </w:rPr>
        <w:instrText xml:space="preserve"> SEQ Tabelle \* ARABIC </w:instrText>
      </w:r>
      <w:r w:rsidR="0046389D" w:rsidRPr="0046389D">
        <w:rPr>
          <w:rFonts w:cs="Arial"/>
          <w:sz w:val="18"/>
          <w:szCs w:val="18"/>
        </w:rPr>
        <w:fldChar w:fldCharType="separate"/>
      </w:r>
      <w:r w:rsidR="0046389D" w:rsidRPr="00CC0C74">
        <w:rPr>
          <w:rFonts w:cs="Arial"/>
          <w:noProof/>
          <w:sz w:val="18"/>
          <w:szCs w:val="18"/>
          <w:lang w:val="en-GB"/>
        </w:rPr>
        <w:t>1</w:t>
      </w:r>
      <w:r w:rsidR="0046389D" w:rsidRPr="0046389D">
        <w:rPr>
          <w:rFonts w:cs="Arial"/>
          <w:noProof/>
          <w:sz w:val="18"/>
          <w:szCs w:val="18"/>
        </w:rPr>
        <w:fldChar w:fldCharType="end"/>
      </w:r>
      <w:r w:rsidR="0046389D" w:rsidRPr="00CC0C74">
        <w:rPr>
          <w:rFonts w:cs="Arial"/>
          <w:sz w:val="18"/>
          <w:szCs w:val="18"/>
          <w:lang w:val="en-GB"/>
        </w:rPr>
        <w:t xml:space="preserve">: </w:t>
      </w:r>
      <w:r w:rsidRPr="00CC0C74">
        <w:rPr>
          <w:rFonts w:cs="Arial"/>
          <w:sz w:val="18"/>
          <w:szCs w:val="18"/>
          <w:lang w:val="en-GB"/>
        </w:rPr>
        <w:t>hazard categories</w:t>
      </w:r>
      <w:r w:rsidR="0046389D" w:rsidRPr="00CC0C74">
        <w:rPr>
          <w:rFonts w:cs="Arial"/>
          <w:sz w:val="18"/>
          <w:szCs w:val="18"/>
          <w:lang w:val="en-GB"/>
        </w:rPr>
        <w:t>, H</w:t>
      </w:r>
      <w:r w:rsidRPr="00CC0C74">
        <w:rPr>
          <w:rFonts w:cs="Arial"/>
          <w:sz w:val="18"/>
          <w:szCs w:val="18"/>
          <w:lang w:val="en-GB"/>
        </w:rPr>
        <w:t xml:space="preserve"> phrases and assigned hazard statements </w:t>
      </w:r>
    </w:p>
    <w:tbl>
      <w:tblPr>
        <w:tblStyle w:val="TabellefrVergabegrundlageKopfzeilegrau"/>
        <w:tblW w:w="0" w:type="auto"/>
        <w:tblLook w:val="04A0" w:firstRow="1" w:lastRow="0" w:firstColumn="1" w:lastColumn="0" w:noHBand="0" w:noVBand="1"/>
      </w:tblPr>
      <w:tblGrid>
        <w:gridCol w:w="1396"/>
        <w:gridCol w:w="1117"/>
        <w:gridCol w:w="6831"/>
      </w:tblGrid>
      <w:tr w:rsidR="0046389D" w14:paraId="65D40736" w14:textId="77777777" w:rsidTr="001E4D6A">
        <w:trPr>
          <w:cnfStyle w:val="100000000000" w:firstRow="1" w:lastRow="0" w:firstColumn="0" w:lastColumn="0" w:oddVBand="0" w:evenVBand="0" w:oddHBand="0" w:evenHBand="0" w:firstRowFirstColumn="0" w:firstRowLastColumn="0" w:lastRowFirstColumn="0" w:lastRowLastColumn="0"/>
        </w:trPr>
        <w:tc>
          <w:tcPr>
            <w:tcW w:w="1396" w:type="dxa"/>
            <w:tcBorders>
              <w:top w:val="single" w:sz="4" w:space="0" w:color="auto"/>
              <w:left w:val="single" w:sz="4" w:space="0" w:color="auto"/>
              <w:bottom w:val="single" w:sz="4" w:space="0" w:color="auto"/>
              <w:right w:val="single" w:sz="4" w:space="0" w:color="auto"/>
            </w:tcBorders>
            <w:hideMark/>
          </w:tcPr>
          <w:p w14:paraId="2B4983CB" w14:textId="4EAA5969" w:rsidR="0046389D" w:rsidRDefault="00C92D53">
            <w:pPr>
              <w:pStyle w:val="Tabellentextfettkleinlinksbndig"/>
              <w:rPr>
                <w:rFonts w:cs="Arial"/>
              </w:rPr>
            </w:pPr>
            <w:r>
              <w:rPr>
                <w:rFonts w:cs="Arial"/>
              </w:rPr>
              <w:t xml:space="preserve">Hazard </w:t>
            </w:r>
            <w:proofErr w:type="spellStart"/>
            <w:r>
              <w:rPr>
                <w:rFonts w:cs="Arial"/>
              </w:rPr>
              <w:t>categories</w:t>
            </w:r>
            <w:proofErr w:type="spellEnd"/>
            <w:r w:rsidR="0046389D">
              <w:rPr>
                <w:rFonts w:cs="Arial"/>
              </w:rPr>
              <w:t xml:space="preserve"> </w:t>
            </w:r>
          </w:p>
        </w:tc>
        <w:tc>
          <w:tcPr>
            <w:tcW w:w="1117" w:type="dxa"/>
            <w:tcBorders>
              <w:top w:val="single" w:sz="4" w:space="0" w:color="auto"/>
              <w:left w:val="single" w:sz="4" w:space="0" w:color="auto"/>
              <w:bottom w:val="single" w:sz="4" w:space="0" w:color="auto"/>
              <w:right w:val="single" w:sz="4" w:space="0" w:color="auto"/>
            </w:tcBorders>
            <w:hideMark/>
          </w:tcPr>
          <w:p w14:paraId="3E51C0CA" w14:textId="0EAED2E6" w:rsidR="0046389D" w:rsidRDefault="0046389D">
            <w:pPr>
              <w:pStyle w:val="Tabellentextfettkleinlinksbndig"/>
              <w:rPr>
                <w:rFonts w:cs="Arial"/>
              </w:rPr>
            </w:pPr>
            <w:r>
              <w:rPr>
                <w:rFonts w:cs="Arial"/>
              </w:rPr>
              <w:t>H</w:t>
            </w:r>
            <w:r w:rsidR="00C92D53">
              <w:rPr>
                <w:rFonts w:cs="Arial"/>
              </w:rPr>
              <w:t xml:space="preserve"> </w:t>
            </w:r>
            <w:proofErr w:type="spellStart"/>
            <w:r w:rsidR="00C92D53">
              <w:rPr>
                <w:rFonts w:cs="Arial"/>
              </w:rPr>
              <w:t>phrases</w:t>
            </w:r>
            <w:proofErr w:type="spellEnd"/>
          </w:p>
        </w:tc>
        <w:tc>
          <w:tcPr>
            <w:tcW w:w="6831" w:type="dxa"/>
            <w:tcBorders>
              <w:top w:val="single" w:sz="4" w:space="0" w:color="auto"/>
              <w:left w:val="single" w:sz="4" w:space="0" w:color="auto"/>
              <w:bottom w:val="single" w:sz="4" w:space="0" w:color="auto"/>
              <w:right w:val="single" w:sz="4" w:space="0" w:color="auto"/>
            </w:tcBorders>
            <w:hideMark/>
          </w:tcPr>
          <w:p w14:paraId="615DC824" w14:textId="2D1B7E14" w:rsidR="0046389D" w:rsidRDefault="00C92D53">
            <w:pPr>
              <w:pStyle w:val="Tabellentextfettkleinlinksbndig"/>
              <w:rPr>
                <w:rFonts w:cs="Arial"/>
              </w:rPr>
            </w:pPr>
            <w:r>
              <w:rPr>
                <w:rFonts w:cs="Arial"/>
              </w:rPr>
              <w:t xml:space="preserve">Hazard </w:t>
            </w:r>
            <w:proofErr w:type="spellStart"/>
            <w:r>
              <w:rPr>
                <w:rFonts w:cs="Arial"/>
              </w:rPr>
              <w:t>statements</w:t>
            </w:r>
            <w:proofErr w:type="spellEnd"/>
          </w:p>
        </w:tc>
      </w:tr>
      <w:tr w:rsidR="0046389D" w14:paraId="4391A143"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12257F4E" w14:textId="6E2632A0" w:rsidR="0046389D" w:rsidRDefault="00C92D53">
            <w:pPr>
              <w:pStyle w:val="Tabellentextfettkleinlinksbndig"/>
              <w:rPr>
                <w:rFonts w:cs="Arial"/>
              </w:rPr>
            </w:pPr>
            <w:proofErr w:type="spellStart"/>
            <w:r>
              <w:rPr>
                <w:rFonts w:cs="Arial"/>
              </w:rPr>
              <w:t>c</w:t>
            </w:r>
            <w:r w:rsidRPr="00C92D53">
              <w:rPr>
                <w:rFonts w:cs="Arial"/>
              </w:rPr>
              <w:t>arcinogenic</w:t>
            </w:r>
            <w:proofErr w:type="spellEnd"/>
            <w:r w:rsidRPr="00C92D53">
              <w:rPr>
                <w:rFonts w:cs="Arial"/>
              </w:rPr>
              <w:t xml:space="preserve"> </w:t>
            </w:r>
            <w:proofErr w:type="spellStart"/>
            <w:r w:rsidRPr="00C92D53">
              <w:rPr>
                <w:rFonts w:cs="Arial"/>
              </w:rPr>
              <w:t>substances</w:t>
            </w:r>
            <w:proofErr w:type="spellEnd"/>
            <w:r w:rsidRPr="00C92D53">
              <w:rPr>
                <w:rFonts w:cs="Arial"/>
              </w:rPr>
              <w:t xml:space="preserve"> </w:t>
            </w:r>
          </w:p>
        </w:tc>
      </w:tr>
      <w:tr w:rsidR="0046389D" w14:paraId="3D2A07C4"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44E45D95" w14:textId="77777777" w:rsidR="0046389D" w:rsidRDefault="0046389D">
            <w:pPr>
              <w:pStyle w:val="Tabellentextstandardkleinlinksbndig"/>
              <w:rPr>
                <w:rFonts w:cs="Arial"/>
              </w:rPr>
            </w:pPr>
            <w:r>
              <w:rPr>
                <w:rFonts w:cs="Arial"/>
              </w:rPr>
              <w:t>Carc. 1A</w:t>
            </w:r>
          </w:p>
        </w:tc>
        <w:tc>
          <w:tcPr>
            <w:tcW w:w="1117" w:type="dxa"/>
            <w:tcBorders>
              <w:top w:val="single" w:sz="4" w:space="0" w:color="auto"/>
              <w:left w:val="single" w:sz="4" w:space="0" w:color="auto"/>
              <w:bottom w:val="single" w:sz="4" w:space="0" w:color="auto"/>
              <w:right w:val="single" w:sz="4" w:space="0" w:color="auto"/>
            </w:tcBorders>
            <w:hideMark/>
          </w:tcPr>
          <w:p w14:paraId="07E6F998" w14:textId="77777777" w:rsidR="0046389D" w:rsidRDefault="0046389D">
            <w:pPr>
              <w:pStyle w:val="Tabellentextstandardkleinlinksbndig"/>
              <w:rPr>
                <w:rFonts w:cs="Arial"/>
              </w:rPr>
            </w:pPr>
            <w:r>
              <w:rPr>
                <w:rFonts w:cs="Arial"/>
              </w:rPr>
              <w:t>H350</w:t>
            </w:r>
          </w:p>
        </w:tc>
        <w:tc>
          <w:tcPr>
            <w:tcW w:w="6831" w:type="dxa"/>
            <w:tcBorders>
              <w:top w:val="single" w:sz="4" w:space="0" w:color="auto"/>
              <w:left w:val="single" w:sz="4" w:space="0" w:color="auto"/>
              <w:bottom w:val="single" w:sz="4" w:space="0" w:color="auto"/>
              <w:right w:val="single" w:sz="4" w:space="0" w:color="auto"/>
            </w:tcBorders>
            <w:hideMark/>
          </w:tcPr>
          <w:p w14:paraId="4301F53D" w14:textId="4146334F" w:rsidR="0046389D" w:rsidRDefault="00C92D53">
            <w:pPr>
              <w:pStyle w:val="Tabellentextstandardkleinlinksbndig"/>
              <w:rPr>
                <w:rFonts w:cs="Arial"/>
              </w:rPr>
            </w:pPr>
            <w:r>
              <w:rPr>
                <w:rFonts w:cs="Arial"/>
              </w:rPr>
              <w:t xml:space="preserve">May </w:t>
            </w:r>
            <w:proofErr w:type="spellStart"/>
            <w:r>
              <w:rPr>
                <w:rFonts w:cs="Arial"/>
              </w:rPr>
              <w:t>cause</w:t>
            </w:r>
            <w:proofErr w:type="spellEnd"/>
            <w:r>
              <w:rPr>
                <w:rFonts w:cs="Arial"/>
              </w:rPr>
              <w:t xml:space="preserve"> </w:t>
            </w:r>
            <w:proofErr w:type="spellStart"/>
            <w:r>
              <w:rPr>
                <w:rFonts w:cs="Arial"/>
              </w:rPr>
              <w:t>cancer</w:t>
            </w:r>
            <w:proofErr w:type="spellEnd"/>
          </w:p>
        </w:tc>
      </w:tr>
      <w:tr w:rsidR="0046389D" w14:paraId="5CB8EBDE"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1078C58B" w14:textId="77777777" w:rsidR="0046389D" w:rsidRDefault="0046389D">
            <w:pPr>
              <w:pStyle w:val="Tabellentextstandardkleinlinksbndig"/>
              <w:rPr>
                <w:rFonts w:cs="Arial"/>
              </w:rPr>
            </w:pPr>
            <w:r>
              <w:rPr>
                <w:rFonts w:cs="Arial"/>
              </w:rPr>
              <w:t>Carc. 1B</w:t>
            </w:r>
          </w:p>
        </w:tc>
        <w:tc>
          <w:tcPr>
            <w:tcW w:w="1117" w:type="dxa"/>
            <w:tcBorders>
              <w:top w:val="single" w:sz="4" w:space="0" w:color="auto"/>
              <w:left w:val="single" w:sz="4" w:space="0" w:color="auto"/>
              <w:bottom w:val="single" w:sz="4" w:space="0" w:color="auto"/>
              <w:right w:val="single" w:sz="4" w:space="0" w:color="auto"/>
            </w:tcBorders>
            <w:hideMark/>
          </w:tcPr>
          <w:p w14:paraId="043F2916" w14:textId="77777777" w:rsidR="0046389D" w:rsidRDefault="0046389D">
            <w:pPr>
              <w:pStyle w:val="Tabellentextstandardkleinlinksbndig"/>
              <w:rPr>
                <w:rFonts w:cs="Arial"/>
              </w:rPr>
            </w:pPr>
            <w:r>
              <w:rPr>
                <w:rFonts w:cs="Arial"/>
              </w:rPr>
              <w:t>H350</w:t>
            </w:r>
          </w:p>
        </w:tc>
        <w:tc>
          <w:tcPr>
            <w:tcW w:w="6831" w:type="dxa"/>
            <w:tcBorders>
              <w:top w:val="single" w:sz="4" w:space="0" w:color="auto"/>
              <w:left w:val="single" w:sz="4" w:space="0" w:color="auto"/>
              <w:bottom w:val="single" w:sz="4" w:space="0" w:color="auto"/>
              <w:right w:val="single" w:sz="4" w:space="0" w:color="auto"/>
            </w:tcBorders>
            <w:hideMark/>
          </w:tcPr>
          <w:p w14:paraId="0617DE54" w14:textId="47B79C4A" w:rsidR="0046389D" w:rsidRDefault="00C92D53">
            <w:pPr>
              <w:pStyle w:val="Tabellentextstandardkleinlinksbndig"/>
              <w:rPr>
                <w:rFonts w:cs="Arial"/>
              </w:rPr>
            </w:pPr>
            <w:r>
              <w:rPr>
                <w:rFonts w:cs="Arial"/>
              </w:rPr>
              <w:t xml:space="preserve">May </w:t>
            </w:r>
            <w:proofErr w:type="spellStart"/>
            <w:r>
              <w:rPr>
                <w:rFonts w:cs="Arial"/>
              </w:rPr>
              <w:t>cause</w:t>
            </w:r>
            <w:proofErr w:type="spellEnd"/>
            <w:r>
              <w:rPr>
                <w:rFonts w:cs="Arial"/>
              </w:rPr>
              <w:t xml:space="preserve"> </w:t>
            </w:r>
            <w:proofErr w:type="spellStart"/>
            <w:r>
              <w:rPr>
                <w:rFonts w:cs="Arial"/>
              </w:rPr>
              <w:t>cancer</w:t>
            </w:r>
            <w:proofErr w:type="spellEnd"/>
          </w:p>
        </w:tc>
      </w:tr>
      <w:tr w:rsidR="0046389D" w:rsidRPr="00CC0C74" w14:paraId="1E1129D9"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3D3D9C0F" w14:textId="77777777" w:rsidR="0046389D" w:rsidRDefault="0046389D">
            <w:pPr>
              <w:pStyle w:val="Tabellentextstandardkleinlinksbndig"/>
              <w:rPr>
                <w:rFonts w:cs="Arial"/>
              </w:rPr>
            </w:pPr>
            <w:r>
              <w:rPr>
                <w:rFonts w:cs="Arial"/>
              </w:rPr>
              <w:t>Carc. 1A, 1B</w:t>
            </w:r>
          </w:p>
        </w:tc>
        <w:tc>
          <w:tcPr>
            <w:tcW w:w="1117" w:type="dxa"/>
            <w:tcBorders>
              <w:top w:val="single" w:sz="4" w:space="0" w:color="auto"/>
              <w:left w:val="single" w:sz="4" w:space="0" w:color="auto"/>
              <w:bottom w:val="single" w:sz="4" w:space="0" w:color="auto"/>
              <w:right w:val="single" w:sz="4" w:space="0" w:color="auto"/>
            </w:tcBorders>
            <w:hideMark/>
          </w:tcPr>
          <w:p w14:paraId="7F98C150" w14:textId="77777777" w:rsidR="0046389D" w:rsidRDefault="0046389D">
            <w:pPr>
              <w:pStyle w:val="Tabellentextstandardkleinlinksbndig"/>
              <w:rPr>
                <w:rFonts w:cs="Arial"/>
              </w:rPr>
            </w:pPr>
            <w:r>
              <w:rPr>
                <w:rFonts w:cs="Arial"/>
              </w:rPr>
              <w:t>H350i</w:t>
            </w:r>
          </w:p>
        </w:tc>
        <w:tc>
          <w:tcPr>
            <w:tcW w:w="6831" w:type="dxa"/>
            <w:tcBorders>
              <w:top w:val="single" w:sz="4" w:space="0" w:color="auto"/>
              <w:left w:val="single" w:sz="4" w:space="0" w:color="auto"/>
              <w:bottom w:val="single" w:sz="4" w:space="0" w:color="auto"/>
              <w:right w:val="single" w:sz="4" w:space="0" w:color="auto"/>
            </w:tcBorders>
            <w:hideMark/>
          </w:tcPr>
          <w:p w14:paraId="223D2069" w14:textId="7014CC70" w:rsidR="0046389D" w:rsidRPr="00CC0C74" w:rsidRDefault="00C92D53">
            <w:pPr>
              <w:pStyle w:val="Tabellentextstandardkleinlinksbndig"/>
              <w:rPr>
                <w:rFonts w:cs="Arial"/>
                <w:lang w:val="en-GB"/>
              </w:rPr>
            </w:pPr>
            <w:r w:rsidRPr="00CC0C74">
              <w:rPr>
                <w:rFonts w:cs="Arial"/>
                <w:lang w:val="en-GB"/>
              </w:rPr>
              <w:t>May cause cancer if inhaled</w:t>
            </w:r>
          </w:p>
        </w:tc>
      </w:tr>
      <w:tr w:rsidR="0046389D" w14:paraId="10A7F973"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137F2B2C" w14:textId="63DF7FAA" w:rsidR="0046389D" w:rsidRDefault="00C92D53">
            <w:pPr>
              <w:pStyle w:val="Tabellentextfettkleinlinksbndig"/>
              <w:rPr>
                <w:rFonts w:cs="Arial"/>
              </w:rPr>
            </w:pPr>
            <w:r w:rsidRPr="00C92D53">
              <w:rPr>
                <w:rFonts w:cs="Arial"/>
              </w:rPr>
              <w:t xml:space="preserve">Germ </w:t>
            </w:r>
            <w:proofErr w:type="spellStart"/>
            <w:r w:rsidRPr="00C92D53">
              <w:rPr>
                <w:rFonts w:cs="Arial"/>
              </w:rPr>
              <w:t>cell</w:t>
            </w:r>
            <w:proofErr w:type="spellEnd"/>
            <w:r w:rsidRPr="00C92D53">
              <w:rPr>
                <w:rFonts w:cs="Arial"/>
              </w:rPr>
              <w:t xml:space="preserve"> </w:t>
            </w:r>
            <w:proofErr w:type="spellStart"/>
            <w:r w:rsidRPr="00C92D53">
              <w:rPr>
                <w:rFonts w:cs="Arial"/>
              </w:rPr>
              <w:t>mutagenic</w:t>
            </w:r>
            <w:proofErr w:type="spellEnd"/>
            <w:r w:rsidRPr="00C92D53">
              <w:rPr>
                <w:rFonts w:cs="Arial"/>
              </w:rPr>
              <w:t xml:space="preserve"> </w:t>
            </w:r>
            <w:proofErr w:type="spellStart"/>
            <w:r>
              <w:rPr>
                <w:rFonts w:cs="Arial"/>
              </w:rPr>
              <w:t>substances</w:t>
            </w:r>
            <w:proofErr w:type="spellEnd"/>
          </w:p>
        </w:tc>
      </w:tr>
      <w:tr w:rsidR="0046389D" w14:paraId="102874D6"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171968AD" w14:textId="77777777" w:rsidR="0046389D" w:rsidRDefault="0046389D">
            <w:pPr>
              <w:pStyle w:val="Tabellentextstandardkleinlinksbndig"/>
              <w:rPr>
                <w:rFonts w:cs="Arial"/>
              </w:rPr>
            </w:pPr>
            <w:r>
              <w:rPr>
                <w:rFonts w:cs="Arial"/>
              </w:rPr>
              <w:t>Muta. 1A</w:t>
            </w:r>
          </w:p>
        </w:tc>
        <w:tc>
          <w:tcPr>
            <w:tcW w:w="1117" w:type="dxa"/>
            <w:tcBorders>
              <w:top w:val="single" w:sz="4" w:space="0" w:color="auto"/>
              <w:left w:val="single" w:sz="4" w:space="0" w:color="auto"/>
              <w:bottom w:val="single" w:sz="4" w:space="0" w:color="auto"/>
              <w:right w:val="single" w:sz="4" w:space="0" w:color="auto"/>
            </w:tcBorders>
            <w:hideMark/>
          </w:tcPr>
          <w:p w14:paraId="44D17BA8" w14:textId="77777777" w:rsidR="0046389D" w:rsidRDefault="0046389D">
            <w:pPr>
              <w:pStyle w:val="Tabellentextstandardkleinlinksbndig"/>
              <w:rPr>
                <w:rFonts w:cs="Arial"/>
              </w:rPr>
            </w:pPr>
            <w:r>
              <w:rPr>
                <w:rFonts w:cs="Arial"/>
              </w:rPr>
              <w:t>H340</w:t>
            </w:r>
          </w:p>
        </w:tc>
        <w:tc>
          <w:tcPr>
            <w:tcW w:w="6831" w:type="dxa"/>
            <w:tcBorders>
              <w:top w:val="single" w:sz="4" w:space="0" w:color="auto"/>
              <w:left w:val="single" w:sz="4" w:space="0" w:color="auto"/>
              <w:bottom w:val="single" w:sz="4" w:space="0" w:color="auto"/>
              <w:right w:val="single" w:sz="4" w:space="0" w:color="auto"/>
            </w:tcBorders>
            <w:hideMark/>
          </w:tcPr>
          <w:p w14:paraId="3381A876" w14:textId="30425080" w:rsidR="0046389D" w:rsidRDefault="00C92D53">
            <w:pPr>
              <w:pStyle w:val="Tabellentextstandardkleinlinksbndig"/>
              <w:rPr>
                <w:rFonts w:cs="Arial"/>
              </w:rPr>
            </w:pPr>
            <w:r>
              <w:rPr>
                <w:rFonts w:cs="Arial"/>
              </w:rPr>
              <w:t xml:space="preserve">May </w:t>
            </w:r>
            <w:proofErr w:type="spellStart"/>
            <w:r>
              <w:rPr>
                <w:rFonts w:cs="Arial"/>
              </w:rPr>
              <w:t>cause</w:t>
            </w:r>
            <w:proofErr w:type="spellEnd"/>
            <w:r>
              <w:rPr>
                <w:rFonts w:cs="Arial"/>
              </w:rPr>
              <w:t xml:space="preserve"> </w:t>
            </w:r>
            <w:proofErr w:type="spellStart"/>
            <w:r>
              <w:rPr>
                <w:rFonts w:cs="Arial"/>
              </w:rPr>
              <w:t>genetic</w:t>
            </w:r>
            <w:proofErr w:type="spellEnd"/>
            <w:r>
              <w:rPr>
                <w:rFonts w:cs="Arial"/>
              </w:rPr>
              <w:t xml:space="preserve"> </w:t>
            </w:r>
            <w:proofErr w:type="spellStart"/>
            <w:r>
              <w:rPr>
                <w:rFonts w:cs="Arial"/>
              </w:rPr>
              <w:t>defects</w:t>
            </w:r>
            <w:proofErr w:type="spellEnd"/>
          </w:p>
        </w:tc>
      </w:tr>
      <w:tr w:rsidR="0046389D" w14:paraId="6B153012"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7B16F188" w14:textId="77777777" w:rsidR="0046389D" w:rsidRDefault="0046389D">
            <w:pPr>
              <w:pStyle w:val="Tabellentextstandardkleinlinksbndig"/>
              <w:rPr>
                <w:rFonts w:cs="Arial"/>
              </w:rPr>
            </w:pPr>
            <w:r>
              <w:rPr>
                <w:rFonts w:cs="Arial"/>
              </w:rPr>
              <w:t>Muta. 1B</w:t>
            </w:r>
          </w:p>
        </w:tc>
        <w:tc>
          <w:tcPr>
            <w:tcW w:w="1117" w:type="dxa"/>
            <w:tcBorders>
              <w:top w:val="single" w:sz="4" w:space="0" w:color="auto"/>
              <w:left w:val="single" w:sz="4" w:space="0" w:color="auto"/>
              <w:bottom w:val="single" w:sz="4" w:space="0" w:color="auto"/>
              <w:right w:val="single" w:sz="4" w:space="0" w:color="auto"/>
            </w:tcBorders>
            <w:hideMark/>
          </w:tcPr>
          <w:p w14:paraId="3A3CECA9" w14:textId="77777777" w:rsidR="0046389D" w:rsidRDefault="0046389D">
            <w:pPr>
              <w:pStyle w:val="Tabellentextstandardkleinlinksbndig"/>
              <w:rPr>
                <w:rFonts w:cs="Arial"/>
              </w:rPr>
            </w:pPr>
            <w:r>
              <w:rPr>
                <w:rFonts w:cs="Arial"/>
              </w:rPr>
              <w:t>H340</w:t>
            </w:r>
          </w:p>
        </w:tc>
        <w:tc>
          <w:tcPr>
            <w:tcW w:w="6831" w:type="dxa"/>
            <w:tcBorders>
              <w:top w:val="single" w:sz="4" w:space="0" w:color="auto"/>
              <w:left w:val="single" w:sz="4" w:space="0" w:color="auto"/>
              <w:bottom w:val="single" w:sz="4" w:space="0" w:color="auto"/>
              <w:right w:val="single" w:sz="4" w:space="0" w:color="auto"/>
            </w:tcBorders>
            <w:hideMark/>
          </w:tcPr>
          <w:p w14:paraId="4E4FEBC8" w14:textId="1A7E7D3A" w:rsidR="0046389D" w:rsidRDefault="00C92D53">
            <w:pPr>
              <w:pStyle w:val="Tabellentextstandardkleinlinksbndig"/>
              <w:rPr>
                <w:rFonts w:cs="Arial"/>
              </w:rPr>
            </w:pPr>
            <w:r>
              <w:rPr>
                <w:rFonts w:cs="Arial"/>
              </w:rPr>
              <w:t xml:space="preserve">May </w:t>
            </w:r>
            <w:proofErr w:type="spellStart"/>
            <w:r>
              <w:rPr>
                <w:rFonts w:cs="Arial"/>
              </w:rPr>
              <w:t>cause</w:t>
            </w:r>
            <w:proofErr w:type="spellEnd"/>
            <w:r>
              <w:rPr>
                <w:rFonts w:cs="Arial"/>
              </w:rPr>
              <w:t xml:space="preserve"> </w:t>
            </w:r>
            <w:proofErr w:type="spellStart"/>
            <w:r>
              <w:rPr>
                <w:rFonts w:cs="Arial"/>
              </w:rPr>
              <w:t>genetic</w:t>
            </w:r>
            <w:proofErr w:type="spellEnd"/>
            <w:r>
              <w:rPr>
                <w:rFonts w:cs="Arial"/>
              </w:rPr>
              <w:t xml:space="preserve"> </w:t>
            </w:r>
            <w:proofErr w:type="spellStart"/>
            <w:r>
              <w:rPr>
                <w:rFonts w:cs="Arial"/>
              </w:rPr>
              <w:t>defects</w:t>
            </w:r>
            <w:proofErr w:type="spellEnd"/>
          </w:p>
        </w:tc>
      </w:tr>
      <w:tr w:rsidR="0046389D" w14:paraId="488A50BE"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26E20945" w14:textId="6A88FDB5" w:rsidR="0046389D" w:rsidRDefault="004D5F71">
            <w:pPr>
              <w:pStyle w:val="Tabellentextfettkleinlinksbndig"/>
              <w:rPr>
                <w:rFonts w:cs="Arial"/>
              </w:rPr>
            </w:pPr>
            <w:proofErr w:type="spellStart"/>
            <w:r>
              <w:rPr>
                <w:rFonts w:cs="Arial"/>
              </w:rPr>
              <w:t>Reprotoxic</w:t>
            </w:r>
            <w:proofErr w:type="spellEnd"/>
            <w:r>
              <w:rPr>
                <w:rFonts w:cs="Arial"/>
              </w:rPr>
              <w:t xml:space="preserve"> </w:t>
            </w:r>
            <w:proofErr w:type="spellStart"/>
            <w:r>
              <w:rPr>
                <w:rFonts w:cs="Arial"/>
              </w:rPr>
              <w:t>substances</w:t>
            </w:r>
            <w:proofErr w:type="spellEnd"/>
            <w:r w:rsidR="0046389D">
              <w:rPr>
                <w:rFonts w:cs="Arial"/>
              </w:rPr>
              <w:t xml:space="preserve"> </w:t>
            </w:r>
          </w:p>
        </w:tc>
      </w:tr>
      <w:tr w:rsidR="0046389D" w:rsidRPr="00CC0C74" w14:paraId="283081F4"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7D485718"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5B423E43" w14:textId="77777777" w:rsidR="0046389D" w:rsidRDefault="0046389D">
            <w:pPr>
              <w:pStyle w:val="Tabellentextstandardkleinlinksbndig"/>
              <w:rPr>
                <w:rFonts w:cs="Arial"/>
              </w:rPr>
            </w:pPr>
            <w:r>
              <w:rPr>
                <w:rFonts w:cs="Arial"/>
              </w:rPr>
              <w:t>H360D</w:t>
            </w:r>
          </w:p>
        </w:tc>
        <w:tc>
          <w:tcPr>
            <w:tcW w:w="6831" w:type="dxa"/>
            <w:tcBorders>
              <w:top w:val="single" w:sz="4" w:space="0" w:color="auto"/>
              <w:left w:val="single" w:sz="4" w:space="0" w:color="auto"/>
              <w:bottom w:val="single" w:sz="4" w:space="0" w:color="auto"/>
              <w:right w:val="single" w:sz="4" w:space="0" w:color="auto"/>
            </w:tcBorders>
            <w:hideMark/>
          </w:tcPr>
          <w:p w14:paraId="175B64A3" w14:textId="793E0E9D" w:rsidR="0046389D" w:rsidRPr="00CC0C74" w:rsidRDefault="004D5F71">
            <w:pPr>
              <w:pStyle w:val="Tabellentextstandardkleinlinksbndig"/>
              <w:rPr>
                <w:rFonts w:cs="Arial"/>
                <w:lang w:val="en-GB"/>
              </w:rPr>
            </w:pPr>
            <w:r w:rsidRPr="00CC0C74">
              <w:rPr>
                <w:rFonts w:cs="Arial"/>
                <w:lang w:val="en-GB"/>
              </w:rPr>
              <w:t>May damage the unborn child</w:t>
            </w:r>
          </w:p>
        </w:tc>
      </w:tr>
      <w:tr w:rsidR="0046389D" w14:paraId="0AABB298"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67F64514"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6DC50F7E" w14:textId="77777777" w:rsidR="0046389D" w:rsidRDefault="0046389D">
            <w:pPr>
              <w:pStyle w:val="Tabellentextstandardkleinlinksbndig"/>
              <w:rPr>
                <w:rFonts w:cs="Arial"/>
              </w:rPr>
            </w:pPr>
            <w:r>
              <w:rPr>
                <w:rFonts w:cs="Arial"/>
              </w:rPr>
              <w:t>H360F</w:t>
            </w:r>
          </w:p>
        </w:tc>
        <w:tc>
          <w:tcPr>
            <w:tcW w:w="6831" w:type="dxa"/>
            <w:tcBorders>
              <w:top w:val="single" w:sz="4" w:space="0" w:color="auto"/>
              <w:left w:val="single" w:sz="4" w:space="0" w:color="auto"/>
              <w:bottom w:val="single" w:sz="4" w:space="0" w:color="auto"/>
              <w:right w:val="single" w:sz="4" w:space="0" w:color="auto"/>
            </w:tcBorders>
            <w:hideMark/>
          </w:tcPr>
          <w:p w14:paraId="3BF03EF3" w14:textId="1DADB41B" w:rsidR="0046389D" w:rsidRDefault="004D5F71">
            <w:pPr>
              <w:pStyle w:val="Tabellentextstandardkleinlinksbndig"/>
              <w:rPr>
                <w:rFonts w:cs="Arial"/>
              </w:rPr>
            </w:pPr>
            <w:r>
              <w:rPr>
                <w:rFonts w:cs="Arial"/>
              </w:rPr>
              <w:t xml:space="preserve">May </w:t>
            </w:r>
            <w:proofErr w:type="spellStart"/>
            <w:r>
              <w:rPr>
                <w:rFonts w:cs="Arial"/>
              </w:rPr>
              <w:t>damage</w:t>
            </w:r>
            <w:proofErr w:type="spellEnd"/>
            <w:r>
              <w:rPr>
                <w:rFonts w:cs="Arial"/>
              </w:rPr>
              <w:t xml:space="preserve"> </w:t>
            </w:r>
            <w:proofErr w:type="spellStart"/>
            <w:r>
              <w:rPr>
                <w:rFonts w:cs="Arial"/>
              </w:rPr>
              <w:t>fertility</w:t>
            </w:r>
            <w:proofErr w:type="spellEnd"/>
          </w:p>
        </w:tc>
      </w:tr>
      <w:tr w:rsidR="0046389D" w:rsidRPr="00CC0C74" w14:paraId="0610740D"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77EF1B2D"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2AF282C3" w14:textId="77777777" w:rsidR="0046389D" w:rsidRDefault="0046389D">
            <w:pPr>
              <w:pStyle w:val="Tabellentextstandardkleinlinksbndig"/>
              <w:rPr>
                <w:rFonts w:cs="Arial"/>
              </w:rPr>
            </w:pPr>
            <w:r>
              <w:rPr>
                <w:rFonts w:cs="Arial"/>
              </w:rPr>
              <w:t>H360FD</w:t>
            </w:r>
          </w:p>
        </w:tc>
        <w:tc>
          <w:tcPr>
            <w:tcW w:w="6831" w:type="dxa"/>
            <w:tcBorders>
              <w:top w:val="single" w:sz="4" w:space="0" w:color="auto"/>
              <w:left w:val="single" w:sz="4" w:space="0" w:color="auto"/>
              <w:bottom w:val="single" w:sz="4" w:space="0" w:color="auto"/>
              <w:right w:val="single" w:sz="4" w:space="0" w:color="auto"/>
            </w:tcBorders>
            <w:hideMark/>
          </w:tcPr>
          <w:p w14:paraId="3DD06053" w14:textId="77777777" w:rsidR="0046389D" w:rsidRPr="00CC0C74" w:rsidRDefault="004D5F71">
            <w:pPr>
              <w:pStyle w:val="Tabellentextstandardkleinlinksbndig"/>
              <w:rPr>
                <w:rFonts w:cs="Arial"/>
                <w:lang w:val="en-GB"/>
              </w:rPr>
            </w:pPr>
            <w:r w:rsidRPr="00CC0C74">
              <w:rPr>
                <w:rFonts w:cs="Arial"/>
                <w:lang w:val="en-GB"/>
              </w:rPr>
              <w:t>May damage fertility</w:t>
            </w:r>
          </w:p>
          <w:p w14:paraId="76611931" w14:textId="344883D9" w:rsidR="004D5F71" w:rsidRPr="00CC0C74" w:rsidRDefault="004D5F71">
            <w:pPr>
              <w:pStyle w:val="Tabellentextstandardkleinlinksbndig"/>
              <w:rPr>
                <w:rFonts w:cs="Arial"/>
                <w:lang w:val="en-GB"/>
              </w:rPr>
            </w:pPr>
            <w:r w:rsidRPr="00CC0C74">
              <w:rPr>
                <w:rFonts w:cs="Arial"/>
                <w:lang w:val="en-GB"/>
              </w:rPr>
              <w:t>May damage the unborn child</w:t>
            </w:r>
          </w:p>
        </w:tc>
      </w:tr>
      <w:tr w:rsidR="0046389D" w:rsidRPr="00CC0C74" w14:paraId="7E790380"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4040C4F4"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0FD0A141" w14:textId="77777777" w:rsidR="0046389D" w:rsidRDefault="0046389D">
            <w:pPr>
              <w:pStyle w:val="Tabellentextstandardkleinlinksbndig"/>
              <w:rPr>
                <w:rFonts w:cs="Arial"/>
              </w:rPr>
            </w:pPr>
            <w:r>
              <w:rPr>
                <w:rFonts w:cs="Arial"/>
              </w:rPr>
              <w:t>H360Df</w:t>
            </w:r>
          </w:p>
        </w:tc>
        <w:tc>
          <w:tcPr>
            <w:tcW w:w="6831" w:type="dxa"/>
            <w:tcBorders>
              <w:top w:val="single" w:sz="4" w:space="0" w:color="auto"/>
              <w:left w:val="single" w:sz="4" w:space="0" w:color="auto"/>
              <w:bottom w:val="single" w:sz="4" w:space="0" w:color="auto"/>
              <w:right w:val="single" w:sz="4" w:space="0" w:color="auto"/>
            </w:tcBorders>
            <w:hideMark/>
          </w:tcPr>
          <w:p w14:paraId="133980F8" w14:textId="77777777" w:rsidR="004D5F71" w:rsidRPr="00CC0C74" w:rsidRDefault="004D5F71" w:rsidP="004D5F71">
            <w:pPr>
              <w:pStyle w:val="Tabellentextstandardkleinlinksbndig"/>
              <w:rPr>
                <w:rFonts w:cs="Arial"/>
                <w:lang w:val="en-GB"/>
              </w:rPr>
            </w:pPr>
            <w:r w:rsidRPr="00CC0C74">
              <w:rPr>
                <w:rFonts w:cs="Arial"/>
                <w:lang w:val="en-GB"/>
              </w:rPr>
              <w:t>May damage the unborn child</w:t>
            </w:r>
          </w:p>
          <w:p w14:paraId="5A941867" w14:textId="20155661" w:rsidR="0046389D" w:rsidRPr="00CC0C74" w:rsidRDefault="004D5F71" w:rsidP="004D5F71">
            <w:pPr>
              <w:pStyle w:val="Tabellentextstandardkleinlinksbndig"/>
              <w:rPr>
                <w:rFonts w:cs="Arial"/>
                <w:lang w:val="en-GB"/>
              </w:rPr>
            </w:pPr>
            <w:r w:rsidRPr="00CC0C74">
              <w:rPr>
                <w:rFonts w:cs="Arial"/>
                <w:lang w:val="en-GB"/>
              </w:rPr>
              <w:t>Suspected of damaging fertility</w:t>
            </w:r>
          </w:p>
        </w:tc>
      </w:tr>
      <w:tr w:rsidR="0046389D" w:rsidRPr="00CC0C74" w14:paraId="69266E4C"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03884EC6" w14:textId="77777777" w:rsidR="0046389D" w:rsidRDefault="0046389D">
            <w:pPr>
              <w:pStyle w:val="Tabellentextstandardkleinlinksbndig"/>
              <w:rPr>
                <w:rFonts w:cs="Arial"/>
              </w:rPr>
            </w:pPr>
            <w:r>
              <w:rPr>
                <w:rFonts w:cs="Arial"/>
              </w:rPr>
              <w:t>Repr. 1A, 1B</w:t>
            </w:r>
          </w:p>
        </w:tc>
        <w:tc>
          <w:tcPr>
            <w:tcW w:w="1117" w:type="dxa"/>
            <w:tcBorders>
              <w:top w:val="single" w:sz="4" w:space="0" w:color="auto"/>
              <w:left w:val="single" w:sz="4" w:space="0" w:color="auto"/>
              <w:bottom w:val="single" w:sz="4" w:space="0" w:color="auto"/>
              <w:right w:val="single" w:sz="4" w:space="0" w:color="auto"/>
            </w:tcBorders>
            <w:hideMark/>
          </w:tcPr>
          <w:p w14:paraId="1F42AC6B" w14:textId="77777777" w:rsidR="0046389D" w:rsidRDefault="0046389D">
            <w:pPr>
              <w:pStyle w:val="Tabellentextstandardkleinlinksbndig"/>
              <w:rPr>
                <w:rFonts w:cs="Arial"/>
              </w:rPr>
            </w:pPr>
            <w:r>
              <w:rPr>
                <w:rFonts w:cs="Arial"/>
              </w:rPr>
              <w:t>H360Fd</w:t>
            </w:r>
          </w:p>
        </w:tc>
        <w:tc>
          <w:tcPr>
            <w:tcW w:w="6831" w:type="dxa"/>
            <w:tcBorders>
              <w:top w:val="single" w:sz="4" w:space="0" w:color="auto"/>
              <w:left w:val="single" w:sz="4" w:space="0" w:color="auto"/>
              <w:bottom w:val="single" w:sz="4" w:space="0" w:color="auto"/>
              <w:right w:val="single" w:sz="4" w:space="0" w:color="auto"/>
            </w:tcBorders>
            <w:hideMark/>
          </w:tcPr>
          <w:p w14:paraId="6A60F2C6" w14:textId="77777777" w:rsidR="0046389D" w:rsidRPr="00CC0C74" w:rsidRDefault="004D5F71">
            <w:pPr>
              <w:pStyle w:val="Tabellentextstandardkleinlinksbndig"/>
              <w:rPr>
                <w:rFonts w:cs="Arial"/>
                <w:lang w:val="en-GB"/>
              </w:rPr>
            </w:pPr>
            <w:r w:rsidRPr="00CC0C74">
              <w:rPr>
                <w:rFonts w:cs="Arial"/>
                <w:lang w:val="en-GB"/>
              </w:rPr>
              <w:t>May damage fertility</w:t>
            </w:r>
          </w:p>
          <w:p w14:paraId="50B920A6" w14:textId="1DAB19A7" w:rsidR="004D5F71" w:rsidRPr="00CC0C74" w:rsidRDefault="004D5F71">
            <w:pPr>
              <w:pStyle w:val="Tabellentextstandardkleinlinksbndig"/>
              <w:rPr>
                <w:rFonts w:cs="Arial"/>
                <w:lang w:val="en-GB"/>
              </w:rPr>
            </w:pPr>
            <w:r w:rsidRPr="00CC0C74">
              <w:rPr>
                <w:rFonts w:cs="Arial"/>
                <w:lang w:val="en-GB"/>
              </w:rPr>
              <w:t>Suspected of damaging the unborn child</w:t>
            </w:r>
          </w:p>
        </w:tc>
      </w:tr>
      <w:tr w:rsidR="0046389D" w14:paraId="1016E984"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02624C54" w14:textId="4FE0EC4F" w:rsidR="0046389D" w:rsidRDefault="004D5F71">
            <w:pPr>
              <w:pStyle w:val="Tabellentextfettkleinlinksbndig"/>
              <w:rPr>
                <w:rFonts w:cs="Arial"/>
              </w:rPr>
            </w:pPr>
            <w:proofErr w:type="spellStart"/>
            <w:r>
              <w:rPr>
                <w:rFonts w:cs="Arial"/>
              </w:rPr>
              <w:t>acute</w:t>
            </w:r>
            <w:proofErr w:type="spellEnd"/>
            <w:r w:rsidR="0046389D">
              <w:rPr>
                <w:rFonts w:cs="Arial"/>
              </w:rPr>
              <w:t xml:space="preserve"> </w:t>
            </w:r>
            <w:proofErr w:type="spellStart"/>
            <w:r w:rsidR="0046389D">
              <w:rPr>
                <w:rFonts w:cs="Arial"/>
              </w:rPr>
              <w:t>toxi</w:t>
            </w:r>
            <w:r>
              <w:rPr>
                <w:rFonts w:cs="Arial"/>
              </w:rPr>
              <w:t>c</w:t>
            </w:r>
            <w:proofErr w:type="spellEnd"/>
            <w:r>
              <w:rPr>
                <w:rFonts w:cs="Arial"/>
              </w:rPr>
              <w:t xml:space="preserve"> </w:t>
            </w:r>
            <w:proofErr w:type="spellStart"/>
            <w:r>
              <w:rPr>
                <w:rFonts w:cs="Arial"/>
              </w:rPr>
              <w:t>substances</w:t>
            </w:r>
            <w:proofErr w:type="spellEnd"/>
          </w:p>
        </w:tc>
      </w:tr>
      <w:tr w:rsidR="0046389D" w14:paraId="2363E002"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5A092CDE" w14:textId="77777777" w:rsidR="0046389D" w:rsidRDefault="0046389D">
            <w:pPr>
              <w:pStyle w:val="Tabellentextstandardkleinlinksbndig"/>
              <w:rPr>
                <w:rFonts w:cs="Arial"/>
              </w:rPr>
            </w:pPr>
            <w:r>
              <w:rPr>
                <w:rFonts w:cs="Arial"/>
              </w:rPr>
              <w:t>Acute Tox. 1</w:t>
            </w:r>
          </w:p>
          <w:p w14:paraId="2D0B2F2B" w14:textId="77777777" w:rsidR="0046389D" w:rsidRDefault="0046389D">
            <w:pPr>
              <w:pStyle w:val="Tabellentextstandardkleinlinksbndig"/>
              <w:rPr>
                <w:rFonts w:cs="Arial"/>
              </w:rPr>
            </w:pPr>
            <w:r>
              <w:rPr>
                <w:rFonts w:cs="Arial"/>
              </w:rPr>
              <w:t>Acute Tox. 2</w:t>
            </w:r>
          </w:p>
        </w:tc>
        <w:tc>
          <w:tcPr>
            <w:tcW w:w="1117" w:type="dxa"/>
            <w:tcBorders>
              <w:top w:val="single" w:sz="4" w:space="0" w:color="auto"/>
              <w:left w:val="single" w:sz="4" w:space="0" w:color="auto"/>
              <w:bottom w:val="single" w:sz="4" w:space="0" w:color="auto"/>
              <w:right w:val="single" w:sz="4" w:space="0" w:color="auto"/>
            </w:tcBorders>
            <w:hideMark/>
          </w:tcPr>
          <w:p w14:paraId="211D5B64" w14:textId="77777777" w:rsidR="0046389D" w:rsidRDefault="0046389D">
            <w:pPr>
              <w:pStyle w:val="Tabellentextstandardkleinlinksbndig"/>
              <w:rPr>
                <w:rFonts w:cs="Arial"/>
              </w:rPr>
            </w:pPr>
            <w:r>
              <w:rPr>
                <w:rFonts w:cs="Arial"/>
              </w:rPr>
              <w:t>H300</w:t>
            </w:r>
          </w:p>
        </w:tc>
        <w:tc>
          <w:tcPr>
            <w:tcW w:w="6831" w:type="dxa"/>
            <w:tcBorders>
              <w:top w:val="single" w:sz="4" w:space="0" w:color="auto"/>
              <w:left w:val="single" w:sz="4" w:space="0" w:color="auto"/>
              <w:bottom w:val="single" w:sz="4" w:space="0" w:color="auto"/>
              <w:right w:val="single" w:sz="4" w:space="0" w:color="auto"/>
            </w:tcBorders>
            <w:hideMark/>
          </w:tcPr>
          <w:p w14:paraId="7E47CBD7" w14:textId="256194DB" w:rsidR="0046389D" w:rsidRDefault="004D5F71">
            <w:pPr>
              <w:pStyle w:val="Tabellentextstandardkleinlinksbndig"/>
              <w:rPr>
                <w:rFonts w:cs="Arial"/>
              </w:rPr>
            </w:pPr>
            <w:r>
              <w:rPr>
                <w:rFonts w:cs="Arial"/>
              </w:rPr>
              <w:t xml:space="preserve">Fatal </w:t>
            </w:r>
            <w:proofErr w:type="spellStart"/>
            <w:r>
              <w:rPr>
                <w:rFonts w:cs="Arial"/>
              </w:rPr>
              <w:t>if</w:t>
            </w:r>
            <w:proofErr w:type="spellEnd"/>
            <w:r>
              <w:rPr>
                <w:rFonts w:cs="Arial"/>
              </w:rPr>
              <w:t xml:space="preserve"> </w:t>
            </w:r>
            <w:proofErr w:type="spellStart"/>
            <w:r>
              <w:rPr>
                <w:rFonts w:cs="Arial"/>
              </w:rPr>
              <w:t>swallowed</w:t>
            </w:r>
            <w:proofErr w:type="spellEnd"/>
            <w:r w:rsidR="0046389D">
              <w:rPr>
                <w:rFonts w:cs="Arial"/>
              </w:rPr>
              <w:t xml:space="preserve"> </w:t>
            </w:r>
          </w:p>
        </w:tc>
      </w:tr>
      <w:tr w:rsidR="0046389D" w:rsidRPr="00CC0C74" w14:paraId="3CFCA53D"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49956B97" w14:textId="77777777" w:rsidR="0046389D" w:rsidRDefault="0046389D">
            <w:pPr>
              <w:pStyle w:val="Tabellentextstandardkleinlinksbndig"/>
              <w:rPr>
                <w:rFonts w:cs="Arial"/>
              </w:rPr>
            </w:pPr>
            <w:r>
              <w:rPr>
                <w:rFonts w:cs="Arial"/>
              </w:rPr>
              <w:t>Acute Tox. 1</w:t>
            </w:r>
          </w:p>
          <w:p w14:paraId="044D68E9" w14:textId="77777777" w:rsidR="0046389D" w:rsidRDefault="0046389D">
            <w:pPr>
              <w:pStyle w:val="Tabellentextstandardkleinlinksbndig"/>
              <w:rPr>
                <w:rFonts w:cs="Arial"/>
              </w:rPr>
            </w:pPr>
            <w:r>
              <w:rPr>
                <w:rFonts w:cs="Arial"/>
              </w:rPr>
              <w:t>Acute Tox. 2</w:t>
            </w:r>
          </w:p>
        </w:tc>
        <w:tc>
          <w:tcPr>
            <w:tcW w:w="1117" w:type="dxa"/>
            <w:tcBorders>
              <w:top w:val="single" w:sz="4" w:space="0" w:color="auto"/>
              <w:left w:val="single" w:sz="4" w:space="0" w:color="auto"/>
              <w:bottom w:val="single" w:sz="4" w:space="0" w:color="auto"/>
              <w:right w:val="single" w:sz="4" w:space="0" w:color="auto"/>
            </w:tcBorders>
            <w:hideMark/>
          </w:tcPr>
          <w:p w14:paraId="28BE5916" w14:textId="77777777" w:rsidR="0046389D" w:rsidRDefault="0046389D">
            <w:pPr>
              <w:pStyle w:val="Tabellentextstandardkleinlinksbndig"/>
              <w:rPr>
                <w:rFonts w:cs="Arial"/>
              </w:rPr>
            </w:pPr>
            <w:r>
              <w:rPr>
                <w:rFonts w:cs="Arial"/>
              </w:rPr>
              <w:t>H310</w:t>
            </w:r>
          </w:p>
        </w:tc>
        <w:tc>
          <w:tcPr>
            <w:tcW w:w="6831" w:type="dxa"/>
            <w:tcBorders>
              <w:top w:val="single" w:sz="4" w:space="0" w:color="auto"/>
              <w:left w:val="single" w:sz="4" w:space="0" w:color="auto"/>
              <w:bottom w:val="single" w:sz="4" w:space="0" w:color="auto"/>
              <w:right w:val="single" w:sz="4" w:space="0" w:color="auto"/>
            </w:tcBorders>
            <w:hideMark/>
          </w:tcPr>
          <w:p w14:paraId="296C5B70" w14:textId="3ACA170A" w:rsidR="0046389D" w:rsidRPr="00CC0C74" w:rsidRDefault="004D5F71">
            <w:pPr>
              <w:pStyle w:val="Tabellentextstandardkleinlinksbndig"/>
              <w:rPr>
                <w:rFonts w:cs="Arial"/>
                <w:lang w:val="en-GB"/>
              </w:rPr>
            </w:pPr>
            <w:r w:rsidRPr="00CC0C74">
              <w:rPr>
                <w:rFonts w:cs="Arial"/>
                <w:lang w:val="en-GB"/>
              </w:rPr>
              <w:t>Fatal in contact with skin</w:t>
            </w:r>
            <w:r w:rsidR="0046389D" w:rsidRPr="00CC0C74">
              <w:rPr>
                <w:rFonts w:cs="Arial"/>
                <w:lang w:val="en-GB"/>
              </w:rPr>
              <w:t xml:space="preserve"> </w:t>
            </w:r>
          </w:p>
        </w:tc>
      </w:tr>
      <w:tr w:rsidR="0046389D" w14:paraId="1031E8EE"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435BEEED" w14:textId="77777777" w:rsidR="0046389D" w:rsidRDefault="0046389D">
            <w:pPr>
              <w:pStyle w:val="Tabellentextstandardkleinlinksbndig"/>
              <w:rPr>
                <w:rFonts w:cs="Arial"/>
              </w:rPr>
            </w:pPr>
            <w:r>
              <w:rPr>
                <w:rFonts w:cs="Arial"/>
              </w:rPr>
              <w:t>Acute Tox. 1</w:t>
            </w:r>
          </w:p>
          <w:p w14:paraId="38E9C4CD" w14:textId="77777777" w:rsidR="0046389D" w:rsidRDefault="0046389D">
            <w:pPr>
              <w:pStyle w:val="Tabellentextstandardkleinlinksbndig"/>
              <w:rPr>
                <w:rFonts w:cs="Arial"/>
              </w:rPr>
            </w:pPr>
            <w:r>
              <w:rPr>
                <w:rFonts w:cs="Arial"/>
              </w:rPr>
              <w:t>Acute Tox. 2</w:t>
            </w:r>
          </w:p>
        </w:tc>
        <w:tc>
          <w:tcPr>
            <w:tcW w:w="1117" w:type="dxa"/>
            <w:tcBorders>
              <w:top w:val="single" w:sz="4" w:space="0" w:color="auto"/>
              <w:left w:val="single" w:sz="4" w:space="0" w:color="auto"/>
              <w:bottom w:val="single" w:sz="4" w:space="0" w:color="auto"/>
              <w:right w:val="single" w:sz="4" w:space="0" w:color="auto"/>
            </w:tcBorders>
          </w:tcPr>
          <w:p w14:paraId="7B2FC9FB" w14:textId="77777777" w:rsidR="0046389D" w:rsidRDefault="0046389D">
            <w:pPr>
              <w:pStyle w:val="Tabellentextstandardkleinlinksbndig"/>
              <w:rPr>
                <w:rFonts w:cs="Arial"/>
              </w:rPr>
            </w:pPr>
            <w:r>
              <w:rPr>
                <w:rFonts w:cs="Arial"/>
              </w:rPr>
              <w:t>H330</w:t>
            </w:r>
          </w:p>
          <w:p w14:paraId="73649665" w14:textId="77777777" w:rsidR="0046389D" w:rsidRDefault="0046389D">
            <w:pPr>
              <w:pStyle w:val="Tabellentextstandardkleinlinksbndig"/>
              <w:rPr>
                <w:rFonts w:cs="Arial"/>
              </w:rPr>
            </w:pPr>
          </w:p>
        </w:tc>
        <w:tc>
          <w:tcPr>
            <w:tcW w:w="6831" w:type="dxa"/>
            <w:tcBorders>
              <w:top w:val="single" w:sz="4" w:space="0" w:color="auto"/>
              <w:left w:val="single" w:sz="4" w:space="0" w:color="auto"/>
              <w:bottom w:val="single" w:sz="4" w:space="0" w:color="auto"/>
              <w:right w:val="single" w:sz="4" w:space="0" w:color="auto"/>
            </w:tcBorders>
          </w:tcPr>
          <w:p w14:paraId="6698D50B" w14:textId="1E85292A" w:rsidR="0046389D" w:rsidRDefault="004D5F71" w:rsidP="004D5F71">
            <w:pPr>
              <w:pStyle w:val="Tabellentextstandardkleinlinksbndig"/>
              <w:rPr>
                <w:rFonts w:cs="Arial"/>
              </w:rPr>
            </w:pPr>
            <w:r>
              <w:rPr>
                <w:rFonts w:cs="Arial"/>
              </w:rPr>
              <w:t xml:space="preserve">Fatal </w:t>
            </w:r>
            <w:proofErr w:type="spellStart"/>
            <w:r>
              <w:rPr>
                <w:rFonts w:cs="Arial"/>
              </w:rPr>
              <w:t>if</w:t>
            </w:r>
            <w:proofErr w:type="spellEnd"/>
            <w:r>
              <w:rPr>
                <w:rFonts w:cs="Arial"/>
              </w:rPr>
              <w:t xml:space="preserve"> </w:t>
            </w:r>
            <w:proofErr w:type="spellStart"/>
            <w:r>
              <w:rPr>
                <w:rFonts w:cs="Arial"/>
              </w:rPr>
              <w:t>inhaled</w:t>
            </w:r>
            <w:proofErr w:type="spellEnd"/>
          </w:p>
        </w:tc>
      </w:tr>
      <w:tr w:rsidR="0046389D" w14:paraId="535ABF17"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65C1B572" w14:textId="608555B7" w:rsidR="0046389D" w:rsidRDefault="004D5F71">
            <w:pPr>
              <w:pStyle w:val="Tabellentextfettkleinlinksbndig"/>
              <w:rPr>
                <w:rFonts w:cs="Arial"/>
              </w:rPr>
            </w:pPr>
            <w:proofErr w:type="spellStart"/>
            <w:r>
              <w:rPr>
                <w:rFonts w:cs="Arial"/>
              </w:rPr>
              <w:t>Endocrine</w:t>
            </w:r>
            <w:proofErr w:type="spellEnd"/>
            <w:r w:rsidR="001E4D6A">
              <w:t xml:space="preserve"> Disruptor</w:t>
            </w:r>
            <w:r>
              <w:t>s</w:t>
            </w:r>
          </w:p>
        </w:tc>
      </w:tr>
      <w:tr w:rsidR="0046389D" w:rsidRPr="00CC0C74" w14:paraId="0B4EEDD4"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5B61A5AD" w14:textId="1F87D8C8" w:rsidR="0046389D" w:rsidRDefault="001E4D6A">
            <w:pPr>
              <w:pStyle w:val="Tabellentextstandardkleinlinksbndig"/>
              <w:rPr>
                <w:rFonts w:cs="Arial"/>
              </w:rPr>
            </w:pPr>
            <w:r>
              <w:rPr>
                <w:rFonts w:cs="Arial"/>
              </w:rPr>
              <w:t>ED HH 1</w:t>
            </w:r>
          </w:p>
        </w:tc>
        <w:tc>
          <w:tcPr>
            <w:tcW w:w="1117" w:type="dxa"/>
            <w:tcBorders>
              <w:top w:val="single" w:sz="4" w:space="0" w:color="auto"/>
              <w:left w:val="single" w:sz="4" w:space="0" w:color="auto"/>
              <w:bottom w:val="single" w:sz="4" w:space="0" w:color="auto"/>
              <w:right w:val="single" w:sz="4" w:space="0" w:color="auto"/>
            </w:tcBorders>
            <w:hideMark/>
          </w:tcPr>
          <w:p w14:paraId="4C1DD343" w14:textId="16932754" w:rsidR="0046389D" w:rsidRDefault="001E4D6A">
            <w:pPr>
              <w:pStyle w:val="Tabellentextstandardkleinlinksbndig"/>
              <w:rPr>
                <w:rFonts w:cs="Arial"/>
              </w:rPr>
            </w:pPr>
            <w:r>
              <w:rPr>
                <w:rFonts w:cs="Arial"/>
              </w:rPr>
              <w:t>EUH380</w:t>
            </w:r>
          </w:p>
        </w:tc>
        <w:tc>
          <w:tcPr>
            <w:tcW w:w="6831" w:type="dxa"/>
            <w:tcBorders>
              <w:top w:val="single" w:sz="4" w:space="0" w:color="auto"/>
              <w:left w:val="single" w:sz="4" w:space="0" w:color="auto"/>
              <w:bottom w:val="single" w:sz="4" w:space="0" w:color="auto"/>
              <w:right w:val="single" w:sz="4" w:space="0" w:color="auto"/>
            </w:tcBorders>
            <w:hideMark/>
          </w:tcPr>
          <w:p w14:paraId="2F3E7D05" w14:textId="53FE8F3B" w:rsidR="0046389D" w:rsidRPr="00CC0C74" w:rsidRDefault="004D5F71">
            <w:pPr>
              <w:pStyle w:val="Tabellentextstandardkleinlinksbndig"/>
              <w:rPr>
                <w:rFonts w:cs="Arial"/>
                <w:lang w:val="en-GB"/>
              </w:rPr>
            </w:pPr>
            <w:r w:rsidRPr="00CC0C74">
              <w:rPr>
                <w:rFonts w:cs="Arial"/>
                <w:lang w:val="en-GB"/>
              </w:rPr>
              <w:t>May cause endocrine disruption in humans</w:t>
            </w:r>
          </w:p>
        </w:tc>
      </w:tr>
      <w:tr w:rsidR="0046389D" w:rsidRPr="00CC0C74" w14:paraId="5C401124"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6E069CA7" w14:textId="2EEDDB7A" w:rsidR="0046389D" w:rsidRDefault="001E4D6A">
            <w:pPr>
              <w:pStyle w:val="Tabellentextstandardkleinlinksbndig"/>
              <w:rPr>
                <w:rFonts w:cs="Arial"/>
              </w:rPr>
            </w:pPr>
            <w:r>
              <w:rPr>
                <w:rFonts w:cs="Arial"/>
              </w:rPr>
              <w:t xml:space="preserve">ED ENV 1 </w:t>
            </w:r>
          </w:p>
        </w:tc>
        <w:tc>
          <w:tcPr>
            <w:tcW w:w="1117" w:type="dxa"/>
            <w:tcBorders>
              <w:top w:val="single" w:sz="4" w:space="0" w:color="auto"/>
              <w:left w:val="single" w:sz="4" w:space="0" w:color="auto"/>
              <w:bottom w:val="single" w:sz="4" w:space="0" w:color="auto"/>
              <w:right w:val="single" w:sz="4" w:space="0" w:color="auto"/>
            </w:tcBorders>
            <w:hideMark/>
          </w:tcPr>
          <w:p w14:paraId="0EB4AD2E" w14:textId="7DC7BEDF" w:rsidR="0046389D" w:rsidRDefault="001E4D6A">
            <w:pPr>
              <w:pStyle w:val="Tabellentextstandardkleinlinksbndig"/>
              <w:rPr>
                <w:rFonts w:cs="Arial"/>
              </w:rPr>
            </w:pPr>
            <w:r>
              <w:rPr>
                <w:rFonts w:cs="Arial"/>
              </w:rPr>
              <w:t>EUH 430</w:t>
            </w:r>
          </w:p>
        </w:tc>
        <w:tc>
          <w:tcPr>
            <w:tcW w:w="6831" w:type="dxa"/>
            <w:tcBorders>
              <w:top w:val="single" w:sz="4" w:space="0" w:color="auto"/>
              <w:left w:val="single" w:sz="4" w:space="0" w:color="auto"/>
              <w:bottom w:val="single" w:sz="4" w:space="0" w:color="auto"/>
              <w:right w:val="single" w:sz="4" w:space="0" w:color="auto"/>
            </w:tcBorders>
            <w:hideMark/>
          </w:tcPr>
          <w:p w14:paraId="44647096" w14:textId="04CE9026" w:rsidR="0046389D" w:rsidRPr="00CC0C74" w:rsidRDefault="004D5F71">
            <w:pPr>
              <w:pStyle w:val="Tabellentextstandardkleinlinksbndig"/>
              <w:rPr>
                <w:rFonts w:cs="Arial"/>
                <w:lang w:val="en-GB"/>
              </w:rPr>
            </w:pPr>
            <w:r w:rsidRPr="00CC0C74">
              <w:rPr>
                <w:rFonts w:cs="Arial"/>
                <w:lang w:val="en-GB"/>
              </w:rPr>
              <w:t>May cause endocrine disruption in the environment</w:t>
            </w:r>
          </w:p>
        </w:tc>
      </w:tr>
      <w:tr w:rsidR="001E4D6A" w:rsidRPr="00CC0C74" w14:paraId="156E16C0" w14:textId="77777777" w:rsidTr="00E22DC9">
        <w:tc>
          <w:tcPr>
            <w:tcW w:w="9344" w:type="dxa"/>
            <w:gridSpan w:val="3"/>
            <w:tcBorders>
              <w:top w:val="single" w:sz="4" w:space="0" w:color="auto"/>
              <w:left w:val="single" w:sz="4" w:space="0" w:color="auto"/>
              <w:bottom w:val="single" w:sz="4" w:space="0" w:color="auto"/>
              <w:right w:val="single" w:sz="4" w:space="0" w:color="auto"/>
            </w:tcBorders>
          </w:tcPr>
          <w:p w14:paraId="2BA9354A" w14:textId="02B74538" w:rsidR="001E4D6A" w:rsidRPr="00CC0C74" w:rsidRDefault="001E4D6A">
            <w:pPr>
              <w:pStyle w:val="Tabellentextstandardkleinlinksbndig"/>
              <w:rPr>
                <w:rFonts w:cs="Arial"/>
                <w:b/>
                <w:bCs/>
                <w:lang w:val="en-GB"/>
              </w:rPr>
            </w:pPr>
            <w:r w:rsidRPr="00CC0C74">
              <w:rPr>
                <w:rFonts w:cs="Arial"/>
                <w:b/>
                <w:bCs/>
                <w:lang w:val="en-GB"/>
              </w:rPr>
              <w:t>(</w:t>
            </w:r>
            <w:r w:rsidR="004D5F71" w:rsidRPr="00CC0C74">
              <w:rPr>
                <w:rFonts w:cs="Arial"/>
                <w:b/>
                <w:bCs/>
                <w:lang w:val="en-GB"/>
              </w:rPr>
              <w:t>Very</w:t>
            </w:r>
            <w:r w:rsidRPr="00CC0C74">
              <w:rPr>
                <w:rFonts w:cs="Arial"/>
                <w:b/>
                <w:bCs/>
                <w:lang w:val="en-GB"/>
              </w:rPr>
              <w:t>) persistent, (</w:t>
            </w:r>
            <w:r w:rsidR="004D5F71" w:rsidRPr="00CC0C74">
              <w:rPr>
                <w:rFonts w:cs="Arial"/>
                <w:b/>
                <w:bCs/>
                <w:lang w:val="en-GB"/>
              </w:rPr>
              <w:t>very</w:t>
            </w:r>
            <w:r w:rsidRPr="00CC0C74">
              <w:rPr>
                <w:rFonts w:cs="Arial"/>
                <w:b/>
                <w:bCs/>
                <w:lang w:val="en-GB"/>
              </w:rPr>
              <w:t>) bioa</w:t>
            </w:r>
            <w:r w:rsidR="004D5F71" w:rsidRPr="00CC0C74">
              <w:rPr>
                <w:rFonts w:cs="Arial"/>
                <w:b/>
                <w:bCs/>
                <w:lang w:val="en-GB"/>
              </w:rPr>
              <w:t>cc</w:t>
            </w:r>
            <w:r w:rsidRPr="00CC0C74">
              <w:rPr>
                <w:rFonts w:cs="Arial"/>
                <w:b/>
                <w:bCs/>
                <w:lang w:val="en-GB"/>
              </w:rPr>
              <w:t>umul</w:t>
            </w:r>
            <w:r w:rsidR="004D5F71" w:rsidRPr="00CC0C74">
              <w:rPr>
                <w:rFonts w:cs="Arial"/>
                <w:b/>
                <w:bCs/>
                <w:lang w:val="en-GB"/>
              </w:rPr>
              <w:t>ative</w:t>
            </w:r>
            <w:r w:rsidRPr="00CC0C74">
              <w:rPr>
                <w:rFonts w:cs="Arial"/>
                <w:b/>
                <w:bCs/>
                <w:lang w:val="en-GB"/>
              </w:rPr>
              <w:t xml:space="preserve"> to</w:t>
            </w:r>
            <w:r w:rsidR="004D5F71" w:rsidRPr="00CC0C74">
              <w:rPr>
                <w:rFonts w:cs="Arial"/>
                <w:b/>
                <w:bCs/>
                <w:lang w:val="en-GB"/>
              </w:rPr>
              <w:t>xic substances</w:t>
            </w:r>
          </w:p>
        </w:tc>
      </w:tr>
      <w:tr w:rsidR="001E4D6A" w:rsidRPr="00CC0C74" w14:paraId="6F3F6C2F" w14:textId="77777777" w:rsidTr="001E4D6A">
        <w:tc>
          <w:tcPr>
            <w:tcW w:w="1396" w:type="dxa"/>
            <w:tcBorders>
              <w:top w:val="single" w:sz="4" w:space="0" w:color="auto"/>
              <w:left w:val="single" w:sz="4" w:space="0" w:color="auto"/>
              <w:bottom w:val="single" w:sz="4" w:space="0" w:color="auto"/>
              <w:right w:val="single" w:sz="4" w:space="0" w:color="auto"/>
            </w:tcBorders>
          </w:tcPr>
          <w:p w14:paraId="2CE0FA6A" w14:textId="10A23FD4" w:rsidR="001E4D6A" w:rsidRDefault="001E4D6A">
            <w:pPr>
              <w:pStyle w:val="Tabellentextstandardkleinlinksbndig"/>
              <w:rPr>
                <w:rFonts w:cs="Arial"/>
              </w:rPr>
            </w:pPr>
            <w:r>
              <w:rPr>
                <w:rFonts w:cs="Arial"/>
              </w:rPr>
              <w:t>PBT</w:t>
            </w:r>
          </w:p>
        </w:tc>
        <w:tc>
          <w:tcPr>
            <w:tcW w:w="1117" w:type="dxa"/>
            <w:tcBorders>
              <w:top w:val="single" w:sz="4" w:space="0" w:color="auto"/>
              <w:left w:val="single" w:sz="4" w:space="0" w:color="auto"/>
              <w:bottom w:val="single" w:sz="4" w:space="0" w:color="auto"/>
              <w:right w:val="single" w:sz="4" w:space="0" w:color="auto"/>
            </w:tcBorders>
          </w:tcPr>
          <w:p w14:paraId="4DF38475" w14:textId="7EACF162" w:rsidR="001E4D6A" w:rsidRDefault="001E4D6A">
            <w:pPr>
              <w:pStyle w:val="Tabellentextstandardkleinlinksbndig"/>
              <w:rPr>
                <w:rFonts w:cs="Arial"/>
              </w:rPr>
            </w:pPr>
            <w:r>
              <w:rPr>
                <w:rFonts w:cs="Arial"/>
              </w:rPr>
              <w:t>EUH440</w:t>
            </w:r>
          </w:p>
        </w:tc>
        <w:tc>
          <w:tcPr>
            <w:tcW w:w="6831" w:type="dxa"/>
            <w:tcBorders>
              <w:top w:val="single" w:sz="4" w:space="0" w:color="auto"/>
              <w:left w:val="single" w:sz="4" w:space="0" w:color="auto"/>
              <w:bottom w:val="single" w:sz="4" w:space="0" w:color="auto"/>
              <w:right w:val="single" w:sz="4" w:space="0" w:color="auto"/>
            </w:tcBorders>
          </w:tcPr>
          <w:p w14:paraId="122D4F14" w14:textId="05DC54F1" w:rsidR="001E4D6A" w:rsidRPr="00CC0C74" w:rsidRDefault="004D5F71">
            <w:pPr>
              <w:pStyle w:val="Tabellentextstandardkleinlinksbndig"/>
              <w:rPr>
                <w:rFonts w:cs="Arial"/>
                <w:lang w:val="en-GB"/>
              </w:rPr>
            </w:pPr>
            <w:r w:rsidRPr="00CC0C74">
              <w:rPr>
                <w:rFonts w:cs="Arial"/>
                <w:lang w:val="en-GB"/>
              </w:rPr>
              <w:t>Accumulates in the environment and living organisms including in humans</w:t>
            </w:r>
          </w:p>
        </w:tc>
      </w:tr>
      <w:tr w:rsidR="001E4D6A" w:rsidRPr="00CC0C74" w14:paraId="2768F322" w14:textId="77777777" w:rsidTr="001E4D6A">
        <w:tc>
          <w:tcPr>
            <w:tcW w:w="1396" w:type="dxa"/>
            <w:tcBorders>
              <w:top w:val="single" w:sz="4" w:space="0" w:color="auto"/>
              <w:left w:val="single" w:sz="4" w:space="0" w:color="auto"/>
              <w:bottom w:val="single" w:sz="4" w:space="0" w:color="auto"/>
              <w:right w:val="single" w:sz="4" w:space="0" w:color="auto"/>
            </w:tcBorders>
          </w:tcPr>
          <w:p w14:paraId="45DAA659" w14:textId="17AD139C" w:rsidR="001E4D6A" w:rsidRDefault="001E4D6A">
            <w:pPr>
              <w:pStyle w:val="Tabellentextstandardkleinlinksbndig"/>
              <w:rPr>
                <w:rFonts w:cs="Arial"/>
              </w:rPr>
            </w:pPr>
            <w:r>
              <w:rPr>
                <w:rFonts w:cs="Arial"/>
              </w:rPr>
              <w:t>vPvB</w:t>
            </w:r>
          </w:p>
        </w:tc>
        <w:tc>
          <w:tcPr>
            <w:tcW w:w="1117" w:type="dxa"/>
            <w:tcBorders>
              <w:top w:val="single" w:sz="4" w:space="0" w:color="auto"/>
              <w:left w:val="single" w:sz="4" w:space="0" w:color="auto"/>
              <w:bottom w:val="single" w:sz="4" w:space="0" w:color="auto"/>
              <w:right w:val="single" w:sz="4" w:space="0" w:color="auto"/>
            </w:tcBorders>
          </w:tcPr>
          <w:p w14:paraId="702C7374" w14:textId="4B833E41" w:rsidR="001E4D6A" w:rsidRDefault="001E4D6A">
            <w:pPr>
              <w:pStyle w:val="Tabellentextstandardkleinlinksbndig"/>
              <w:rPr>
                <w:rFonts w:cs="Arial"/>
              </w:rPr>
            </w:pPr>
            <w:r>
              <w:rPr>
                <w:rFonts w:cs="Arial"/>
              </w:rPr>
              <w:t>EU441</w:t>
            </w:r>
          </w:p>
        </w:tc>
        <w:tc>
          <w:tcPr>
            <w:tcW w:w="6831" w:type="dxa"/>
            <w:tcBorders>
              <w:top w:val="single" w:sz="4" w:space="0" w:color="auto"/>
              <w:left w:val="single" w:sz="4" w:space="0" w:color="auto"/>
              <w:bottom w:val="single" w:sz="4" w:space="0" w:color="auto"/>
              <w:right w:val="single" w:sz="4" w:space="0" w:color="auto"/>
            </w:tcBorders>
          </w:tcPr>
          <w:p w14:paraId="74562226" w14:textId="034E96AC" w:rsidR="001E4D6A" w:rsidRPr="00CC0C74" w:rsidRDefault="004D5F71">
            <w:pPr>
              <w:pStyle w:val="Tabellentextstandardkleinlinksbndig"/>
              <w:rPr>
                <w:rFonts w:cs="Arial"/>
                <w:lang w:val="en-GB"/>
              </w:rPr>
            </w:pPr>
            <w:r w:rsidRPr="00CC0C74">
              <w:rPr>
                <w:rFonts w:cs="Arial"/>
                <w:lang w:val="en-GB"/>
              </w:rPr>
              <w:t>Strongly accumulates in the environment and living organisms including in humans</w:t>
            </w:r>
          </w:p>
        </w:tc>
      </w:tr>
      <w:tr w:rsidR="001E4D6A" w:rsidRPr="00CC0C74" w14:paraId="14F3E130" w14:textId="77777777" w:rsidTr="001D6C40">
        <w:tc>
          <w:tcPr>
            <w:tcW w:w="9344" w:type="dxa"/>
            <w:gridSpan w:val="3"/>
            <w:tcBorders>
              <w:top w:val="single" w:sz="4" w:space="0" w:color="auto"/>
              <w:left w:val="single" w:sz="4" w:space="0" w:color="auto"/>
              <w:bottom w:val="single" w:sz="4" w:space="0" w:color="auto"/>
              <w:right w:val="single" w:sz="4" w:space="0" w:color="auto"/>
            </w:tcBorders>
          </w:tcPr>
          <w:p w14:paraId="11FF9495" w14:textId="3433CB7A" w:rsidR="001E4D6A" w:rsidRPr="00CC0C74" w:rsidRDefault="001E4D6A">
            <w:pPr>
              <w:pStyle w:val="Tabellentextstandardkleinlinksbndig"/>
              <w:rPr>
                <w:rFonts w:cs="Arial"/>
                <w:b/>
                <w:bCs/>
                <w:lang w:val="en-GB"/>
              </w:rPr>
            </w:pPr>
            <w:r w:rsidRPr="00CC0C74">
              <w:rPr>
                <w:rFonts w:cs="Arial"/>
                <w:b/>
                <w:bCs/>
                <w:lang w:val="en-GB"/>
              </w:rPr>
              <w:t>(</w:t>
            </w:r>
            <w:r w:rsidR="004D5F71" w:rsidRPr="00CC0C74">
              <w:rPr>
                <w:rFonts w:cs="Arial"/>
                <w:b/>
                <w:bCs/>
                <w:lang w:val="en-GB"/>
              </w:rPr>
              <w:t>Very</w:t>
            </w:r>
            <w:r w:rsidRPr="00CC0C74">
              <w:rPr>
                <w:rFonts w:cs="Arial"/>
                <w:b/>
                <w:bCs/>
                <w:lang w:val="en-GB"/>
              </w:rPr>
              <w:t>) persistent, (</w:t>
            </w:r>
            <w:r w:rsidR="004D5F71" w:rsidRPr="00CC0C74">
              <w:rPr>
                <w:rFonts w:cs="Arial"/>
                <w:b/>
                <w:bCs/>
                <w:lang w:val="en-GB"/>
              </w:rPr>
              <w:t>very</w:t>
            </w:r>
            <w:r w:rsidRPr="00CC0C74">
              <w:rPr>
                <w:rFonts w:cs="Arial"/>
                <w:b/>
                <w:bCs/>
                <w:lang w:val="en-GB"/>
              </w:rPr>
              <w:t>) mobile und toxi</w:t>
            </w:r>
            <w:r w:rsidR="004D5F71" w:rsidRPr="00CC0C74">
              <w:rPr>
                <w:rFonts w:cs="Arial"/>
                <w:b/>
                <w:bCs/>
                <w:lang w:val="en-GB"/>
              </w:rPr>
              <w:t>c substances</w:t>
            </w:r>
          </w:p>
        </w:tc>
      </w:tr>
      <w:tr w:rsidR="001E4D6A" w:rsidRPr="00CC0C74" w14:paraId="3D37F5E4" w14:textId="77777777" w:rsidTr="001E4D6A">
        <w:tc>
          <w:tcPr>
            <w:tcW w:w="1396" w:type="dxa"/>
            <w:tcBorders>
              <w:top w:val="single" w:sz="4" w:space="0" w:color="auto"/>
              <w:left w:val="single" w:sz="4" w:space="0" w:color="auto"/>
              <w:bottom w:val="single" w:sz="4" w:space="0" w:color="auto"/>
              <w:right w:val="single" w:sz="4" w:space="0" w:color="auto"/>
            </w:tcBorders>
          </w:tcPr>
          <w:p w14:paraId="08914828" w14:textId="08B5CE42" w:rsidR="001E4D6A" w:rsidRDefault="001E4D6A">
            <w:pPr>
              <w:pStyle w:val="Tabellentextstandardkleinlinksbndig"/>
              <w:rPr>
                <w:rFonts w:cs="Arial"/>
              </w:rPr>
            </w:pPr>
            <w:r>
              <w:rPr>
                <w:rFonts w:cs="Arial"/>
              </w:rPr>
              <w:t>PMT</w:t>
            </w:r>
          </w:p>
        </w:tc>
        <w:tc>
          <w:tcPr>
            <w:tcW w:w="1117" w:type="dxa"/>
            <w:tcBorders>
              <w:top w:val="single" w:sz="4" w:space="0" w:color="auto"/>
              <w:left w:val="single" w:sz="4" w:space="0" w:color="auto"/>
              <w:bottom w:val="single" w:sz="4" w:space="0" w:color="auto"/>
              <w:right w:val="single" w:sz="4" w:space="0" w:color="auto"/>
            </w:tcBorders>
          </w:tcPr>
          <w:p w14:paraId="4889E818" w14:textId="11B4F6AB" w:rsidR="001E4D6A" w:rsidRDefault="001E4D6A">
            <w:pPr>
              <w:pStyle w:val="Tabellentextstandardkleinlinksbndig"/>
              <w:rPr>
                <w:rFonts w:cs="Arial"/>
              </w:rPr>
            </w:pPr>
            <w:r>
              <w:rPr>
                <w:rFonts w:cs="Arial"/>
              </w:rPr>
              <w:t>EUH450</w:t>
            </w:r>
          </w:p>
        </w:tc>
        <w:tc>
          <w:tcPr>
            <w:tcW w:w="6831" w:type="dxa"/>
            <w:tcBorders>
              <w:top w:val="single" w:sz="4" w:space="0" w:color="auto"/>
              <w:left w:val="single" w:sz="4" w:space="0" w:color="auto"/>
              <w:bottom w:val="single" w:sz="4" w:space="0" w:color="auto"/>
              <w:right w:val="single" w:sz="4" w:space="0" w:color="auto"/>
            </w:tcBorders>
          </w:tcPr>
          <w:p w14:paraId="6D99B815" w14:textId="799572AA" w:rsidR="001E4D6A" w:rsidRPr="00CC0C74" w:rsidRDefault="004D5F71">
            <w:pPr>
              <w:pStyle w:val="Tabellentextstandardkleinlinksbndig"/>
              <w:rPr>
                <w:rFonts w:cs="Arial"/>
                <w:lang w:val="en-GB"/>
              </w:rPr>
            </w:pPr>
            <w:r w:rsidRPr="00CC0C74">
              <w:rPr>
                <w:rFonts w:cs="Arial"/>
                <w:lang w:val="en-GB"/>
              </w:rPr>
              <w:t>Can cause long-lasting and diffuse contamination of waste water resources</w:t>
            </w:r>
          </w:p>
        </w:tc>
      </w:tr>
      <w:tr w:rsidR="001E4D6A" w:rsidRPr="00CC0C74" w14:paraId="36325DDA" w14:textId="77777777" w:rsidTr="001E4D6A">
        <w:tc>
          <w:tcPr>
            <w:tcW w:w="1396" w:type="dxa"/>
            <w:tcBorders>
              <w:top w:val="single" w:sz="4" w:space="0" w:color="auto"/>
              <w:left w:val="single" w:sz="4" w:space="0" w:color="auto"/>
              <w:bottom w:val="single" w:sz="4" w:space="0" w:color="auto"/>
              <w:right w:val="single" w:sz="4" w:space="0" w:color="auto"/>
            </w:tcBorders>
          </w:tcPr>
          <w:p w14:paraId="70FE59BB" w14:textId="67EFB78D" w:rsidR="001E4D6A" w:rsidRDefault="001E4D6A">
            <w:pPr>
              <w:pStyle w:val="Tabellentextstandardkleinlinksbndig"/>
              <w:rPr>
                <w:rFonts w:cs="Arial"/>
              </w:rPr>
            </w:pPr>
            <w:r>
              <w:rPr>
                <w:rFonts w:cs="Arial"/>
              </w:rPr>
              <w:t>vPvM</w:t>
            </w:r>
          </w:p>
        </w:tc>
        <w:tc>
          <w:tcPr>
            <w:tcW w:w="1117" w:type="dxa"/>
            <w:tcBorders>
              <w:top w:val="single" w:sz="4" w:space="0" w:color="auto"/>
              <w:left w:val="single" w:sz="4" w:space="0" w:color="auto"/>
              <w:bottom w:val="single" w:sz="4" w:space="0" w:color="auto"/>
              <w:right w:val="single" w:sz="4" w:space="0" w:color="auto"/>
            </w:tcBorders>
          </w:tcPr>
          <w:p w14:paraId="68C55E22" w14:textId="793E3D26" w:rsidR="001E4D6A" w:rsidRDefault="001E4D6A">
            <w:pPr>
              <w:pStyle w:val="Tabellentextstandardkleinlinksbndig"/>
              <w:rPr>
                <w:rFonts w:cs="Arial"/>
              </w:rPr>
            </w:pPr>
            <w:r>
              <w:rPr>
                <w:rFonts w:cs="Arial"/>
              </w:rPr>
              <w:t xml:space="preserve">EUH451 </w:t>
            </w:r>
          </w:p>
        </w:tc>
        <w:tc>
          <w:tcPr>
            <w:tcW w:w="6831" w:type="dxa"/>
            <w:tcBorders>
              <w:top w:val="single" w:sz="4" w:space="0" w:color="auto"/>
              <w:left w:val="single" w:sz="4" w:space="0" w:color="auto"/>
              <w:bottom w:val="single" w:sz="4" w:space="0" w:color="auto"/>
              <w:right w:val="single" w:sz="4" w:space="0" w:color="auto"/>
            </w:tcBorders>
          </w:tcPr>
          <w:p w14:paraId="76B91A49" w14:textId="719CFA4B" w:rsidR="001E4D6A" w:rsidRPr="00CC0C74" w:rsidRDefault="004D5F71">
            <w:pPr>
              <w:pStyle w:val="Tabellentextstandardkleinlinksbndig"/>
              <w:rPr>
                <w:rFonts w:cs="Arial"/>
                <w:lang w:val="en-GB"/>
              </w:rPr>
            </w:pPr>
            <w:r w:rsidRPr="00CC0C74">
              <w:rPr>
                <w:rFonts w:cs="Arial"/>
                <w:lang w:val="en-GB"/>
              </w:rPr>
              <w:t>Can cause very long-lasting and diffuse contamination of water resources</w:t>
            </w:r>
          </w:p>
        </w:tc>
      </w:tr>
      <w:tr w:rsidR="0046389D" w14:paraId="14BE6FEB" w14:textId="77777777" w:rsidTr="001E4D6A">
        <w:tc>
          <w:tcPr>
            <w:tcW w:w="9344" w:type="dxa"/>
            <w:gridSpan w:val="3"/>
            <w:tcBorders>
              <w:top w:val="single" w:sz="4" w:space="0" w:color="auto"/>
              <w:left w:val="single" w:sz="4" w:space="0" w:color="auto"/>
              <w:bottom w:val="single" w:sz="4" w:space="0" w:color="auto"/>
              <w:right w:val="single" w:sz="4" w:space="0" w:color="auto"/>
            </w:tcBorders>
            <w:hideMark/>
          </w:tcPr>
          <w:p w14:paraId="20DE8C70" w14:textId="4AEFE9D4" w:rsidR="0046389D" w:rsidRDefault="00092D11">
            <w:pPr>
              <w:pStyle w:val="Tabellentextfettkleinlinksbndig"/>
              <w:rPr>
                <w:rFonts w:cs="Arial"/>
              </w:rPr>
            </w:pPr>
            <w:proofErr w:type="spellStart"/>
            <w:r>
              <w:rPr>
                <w:rFonts w:cs="Arial"/>
              </w:rPr>
              <w:t>Water-hazardous</w:t>
            </w:r>
            <w:proofErr w:type="spellEnd"/>
            <w:r>
              <w:rPr>
                <w:rFonts w:cs="Arial"/>
              </w:rPr>
              <w:t xml:space="preserve"> </w:t>
            </w:r>
            <w:proofErr w:type="spellStart"/>
            <w:r>
              <w:rPr>
                <w:rFonts w:cs="Arial"/>
              </w:rPr>
              <w:t>substances</w:t>
            </w:r>
            <w:proofErr w:type="spellEnd"/>
          </w:p>
        </w:tc>
      </w:tr>
      <w:tr w:rsidR="0046389D" w:rsidRPr="00CC0C74" w14:paraId="649DDEF5"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68D84BEE" w14:textId="77777777" w:rsidR="0046389D" w:rsidRDefault="0046389D">
            <w:pPr>
              <w:pStyle w:val="Tabellentextstandardkleinlinksbndig"/>
              <w:rPr>
                <w:rFonts w:cs="Arial"/>
              </w:rPr>
            </w:pPr>
            <w:r>
              <w:rPr>
                <w:rFonts w:cs="Arial"/>
              </w:rPr>
              <w:t>Aquatic Chronic 1</w:t>
            </w:r>
          </w:p>
        </w:tc>
        <w:tc>
          <w:tcPr>
            <w:tcW w:w="1117" w:type="dxa"/>
            <w:tcBorders>
              <w:top w:val="single" w:sz="4" w:space="0" w:color="auto"/>
              <w:left w:val="single" w:sz="4" w:space="0" w:color="auto"/>
              <w:bottom w:val="single" w:sz="4" w:space="0" w:color="auto"/>
              <w:right w:val="single" w:sz="4" w:space="0" w:color="auto"/>
            </w:tcBorders>
            <w:hideMark/>
          </w:tcPr>
          <w:p w14:paraId="4CE5E731" w14:textId="77777777" w:rsidR="0046389D" w:rsidRDefault="0046389D">
            <w:pPr>
              <w:pStyle w:val="Tabellentextstandardkleinlinksbndig"/>
              <w:rPr>
                <w:rFonts w:cs="Arial"/>
              </w:rPr>
            </w:pPr>
            <w:r>
              <w:rPr>
                <w:rFonts w:cs="Arial"/>
              </w:rPr>
              <w:t>H410</w:t>
            </w:r>
          </w:p>
        </w:tc>
        <w:tc>
          <w:tcPr>
            <w:tcW w:w="6831" w:type="dxa"/>
            <w:tcBorders>
              <w:top w:val="single" w:sz="4" w:space="0" w:color="auto"/>
              <w:left w:val="single" w:sz="4" w:space="0" w:color="auto"/>
              <w:bottom w:val="single" w:sz="4" w:space="0" w:color="auto"/>
              <w:right w:val="single" w:sz="4" w:space="0" w:color="auto"/>
            </w:tcBorders>
            <w:hideMark/>
          </w:tcPr>
          <w:p w14:paraId="2AE314B3" w14:textId="2B699EFA" w:rsidR="0046389D" w:rsidRPr="00CC0C74" w:rsidRDefault="00092D11">
            <w:pPr>
              <w:pStyle w:val="Tabellentextstandardkleinlinksbndig"/>
              <w:rPr>
                <w:rFonts w:cs="Arial"/>
                <w:lang w:val="en-GB"/>
              </w:rPr>
            </w:pPr>
            <w:r w:rsidRPr="00CC0C74">
              <w:rPr>
                <w:rFonts w:cs="Arial"/>
                <w:lang w:val="en-GB"/>
              </w:rPr>
              <w:t>Very toxic to aquatic life with long-lasting effects</w:t>
            </w:r>
          </w:p>
        </w:tc>
      </w:tr>
      <w:tr w:rsidR="001E4D6A" w:rsidRPr="00CC0C74" w14:paraId="4DCF95B9" w14:textId="77777777" w:rsidTr="001E4D6A">
        <w:tc>
          <w:tcPr>
            <w:tcW w:w="1396" w:type="dxa"/>
            <w:tcBorders>
              <w:top w:val="single" w:sz="4" w:space="0" w:color="auto"/>
              <w:left w:val="single" w:sz="4" w:space="0" w:color="auto"/>
              <w:bottom w:val="single" w:sz="4" w:space="0" w:color="auto"/>
              <w:right w:val="single" w:sz="4" w:space="0" w:color="auto"/>
            </w:tcBorders>
          </w:tcPr>
          <w:p w14:paraId="1E3CB8FC" w14:textId="782256B2" w:rsidR="001E4D6A" w:rsidRDefault="001E4D6A">
            <w:pPr>
              <w:pStyle w:val="Tabellentextstandardkleinlinksbndig"/>
              <w:rPr>
                <w:rFonts w:cs="Arial"/>
              </w:rPr>
            </w:pPr>
            <w:r>
              <w:rPr>
                <w:rFonts w:cs="Arial"/>
              </w:rPr>
              <w:t>Aquatic Chronic 2</w:t>
            </w:r>
          </w:p>
        </w:tc>
        <w:tc>
          <w:tcPr>
            <w:tcW w:w="1117" w:type="dxa"/>
            <w:tcBorders>
              <w:top w:val="single" w:sz="4" w:space="0" w:color="auto"/>
              <w:left w:val="single" w:sz="4" w:space="0" w:color="auto"/>
              <w:bottom w:val="single" w:sz="4" w:space="0" w:color="auto"/>
              <w:right w:val="single" w:sz="4" w:space="0" w:color="auto"/>
            </w:tcBorders>
          </w:tcPr>
          <w:p w14:paraId="1A914B81" w14:textId="338C1529" w:rsidR="001E4D6A" w:rsidRDefault="001E4D6A">
            <w:pPr>
              <w:pStyle w:val="Tabellentextstandardkleinlinksbndig"/>
              <w:rPr>
                <w:rFonts w:cs="Arial"/>
              </w:rPr>
            </w:pPr>
            <w:r>
              <w:rPr>
                <w:rFonts w:cs="Arial"/>
              </w:rPr>
              <w:t>H411</w:t>
            </w:r>
          </w:p>
        </w:tc>
        <w:tc>
          <w:tcPr>
            <w:tcW w:w="6831" w:type="dxa"/>
            <w:tcBorders>
              <w:top w:val="single" w:sz="4" w:space="0" w:color="auto"/>
              <w:left w:val="single" w:sz="4" w:space="0" w:color="auto"/>
              <w:bottom w:val="single" w:sz="4" w:space="0" w:color="auto"/>
              <w:right w:val="single" w:sz="4" w:space="0" w:color="auto"/>
            </w:tcBorders>
          </w:tcPr>
          <w:p w14:paraId="1D113B1B" w14:textId="2C3DD87D" w:rsidR="001E4D6A" w:rsidRPr="00CC0C74" w:rsidRDefault="00092D11">
            <w:pPr>
              <w:pStyle w:val="Tabellentextstandardkleinlinksbndig"/>
              <w:rPr>
                <w:rFonts w:cs="Arial"/>
                <w:lang w:val="en-GB"/>
              </w:rPr>
            </w:pPr>
            <w:r w:rsidRPr="00CC0C74">
              <w:rPr>
                <w:rFonts w:cs="Arial"/>
                <w:lang w:val="en-GB"/>
              </w:rPr>
              <w:t>Toxic to aquatic organisms with long-lasting effects</w:t>
            </w:r>
          </w:p>
          <w:p w14:paraId="530A50EE" w14:textId="532F563C" w:rsidR="001E4D6A" w:rsidRPr="00CC0C74" w:rsidRDefault="001E4D6A">
            <w:pPr>
              <w:pStyle w:val="Tabellentextstandardkleinlinksbndig"/>
              <w:rPr>
                <w:rFonts w:cs="Arial"/>
                <w:lang w:val="en-GB"/>
              </w:rPr>
            </w:pPr>
          </w:p>
        </w:tc>
      </w:tr>
      <w:tr w:rsidR="001E4D6A" w:rsidRPr="00CC0C74" w14:paraId="273B04AA" w14:textId="77777777" w:rsidTr="001E4D6A">
        <w:tc>
          <w:tcPr>
            <w:tcW w:w="1396" w:type="dxa"/>
            <w:tcBorders>
              <w:top w:val="single" w:sz="4" w:space="0" w:color="auto"/>
              <w:left w:val="single" w:sz="4" w:space="0" w:color="auto"/>
              <w:bottom w:val="single" w:sz="4" w:space="0" w:color="auto"/>
              <w:right w:val="single" w:sz="4" w:space="0" w:color="auto"/>
            </w:tcBorders>
          </w:tcPr>
          <w:p w14:paraId="4420056C" w14:textId="33620F16" w:rsidR="001E4D6A" w:rsidRDefault="001E4D6A">
            <w:pPr>
              <w:pStyle w:val="Tabellentextstandardkleinlinksbndig"/>
              <w:rPr>
                <w:rFonts w:cs="Arial"/>
              </w:rPr>
            </w:pPr>
            <w:r>
              <w:rPr>
                <w:rFonts w:cs="Arial"/>
              </w:rPr>
              <w:t>Aquatic Chronic 3</w:t>
            </w:r>
          </w:p>
        </w:tc>
        <w:tc>
          <w:tcPr>
            <w:tcW w:w="1117" w:type="dxa"/>
            <w:tcBorders>
              <w:top w:val="single" w:sz="4" w:space="0" w:color="auto"/>
              <w:left w:val="single" w:sz="4" w:space="0" w:color="auto"/>
              <w:bottom w:val="single" w:sz="4" w:space="0" w:color="auto"/>
              <w:right w:val="single" w:sz="4" w:space="0" w:color="auto"/>
            </w:tcBorders>
          </w:tcPr>
          <w:p w14:paraId="1B7CD4AE" w14:textId="3D5F3EEF" w:rsidR="001E4D6A" w:rsidRDefault="001E4D6A">
            <w:pPr>
              <w:pStyle w:val="Tabellentextstandardkleinlinksbndig"/>
              <w:rPr>
                <w:rFonts w:cs="Arial"/>
              </w:rPr>
            </w:pPr>
            <w:r>
              <w:rPr>
                <w:rFonts w:cs="Arial"/>
              </w:rPr>
              <w:t>H412</w:t>
            </w:r>
          </w:p>
        </w:tc>
        <w:tc>
          <w:tcPr>
            <w:tcW w:w="6831" w:type="dxa"/>
            <w:tcBorders>
              <w:top w:val="single" w:sz="4" w:space="0" w:color="auto"/>
              <w:left w:val="single" w:sz="4" w:space="0" w:color="auto"/>
              <w:bottom w:val="single" w:sz="4" w:space="0" w:color="auto"/>
              <w:right w:val="single" w:sz="4" w:space="0" w:color="auto"/>
            </w:tcBorders>
          </w:tcPr>
          <w:p w14:paraId="1EF7E5E3" w14:textId="4E2F2BE3" w:rsidR="001E4D6A" w:rsidRPr="00CC0C74" w:rsidRDefault="00092D11">
            <w:pPr>
              <w:pStyle w:val="Tabellentextstandardkleinlinksbndig"/>
              <w:rPr>
                <w:rFonts w:cs="Arial"/>
                <w:lang w:val="en-GB"/>
              </w:rPr>
            </w:pPr>
            <w:r w:rsidRPr="00CC0C74">
              <w:rPr>
                <w:rFonts w:cs="Arial"/>
                <w:lang w:val="en-GB"/>
              </w:rPr>
              <w:t>Harmful aquatic organisms with long-lasting effects</w:t>
            </w:r>
          </w:p>
        </w:tc>
      </w:tr>
      <w:tr w:rsidR="0046389D" w:rsidRPr="00CC0C74" w14:paraId="7BC634BF" w14:textId="77777777" w:rsidTr="001E4D6A">
        <w:tc>
          <w:tcPr>
            <w:tcW w:w="1396" w:type="dxa"/>
            <w:tcBorders>
              <w:top w:val="single" w:sz="4" w:space="0" w:color="auto"/>
              <w:left w:val="single" w:sz="4" w:space="0" w:color="auto"/>
              <w:bottom w:val="single" w:sz="4" w:space="0" w:color="auto"/>
              <w:right w:val="single" w:sz="4" w:space="0" w:color="auto"/>
            </w:tcBorders>
            <w:hideMark/>
          </w:tcPr>
          <w:p w14:paraId="177F453B" w14:textId="77777777" w:rsidR="0046389D" w:rsidRDefault="0046389D">
            <w:pPr>
              <w:pStyle w:val="Tabellentextstandardkleinlinksbndig"/>
              <w:rPr>
                <w:rFonts w:cs="Arial"/>
              </w:rPr>
            </w:pPr>
            <w:r>
              <w:rPr>
                <w:rFonts w:cs="Arial"/>
              </w:rPr>
              <w:t>Ozone 1</w:t>
            </w:r>
          </w:p>
        </w:tc>
        <w:tc>
          <w:tcPr>
            <w:tcW w:w="1117" w:type="dxa"/>
            <w:tcBorders>
              <w:top w:val="single" w:sz="4" w:space="0" w:color="auto"/>
              <w:left w:val="single" w:sz="4" w:space="0" w:color="auto"/>
              <w:bottom w:val="single" w:sz="4" w:space="0" w:color="auto"/>
              <w:right w:val="single" w:sz="4" w:space="0" w:color="auto"/>
            </w:tcBorders>
            <w:hideMark/>
          </w:tcPr>
          <w:p w14:paraId="088FB550" w14:textId="77777777" w:rsidR="0046389D" w:rsidRDefault="0046389D">
            <w:pPr>
              <w:pStyle w:val="Tabellentextstandardkleinlinksbndig"/>
              <w:rPr>
                <w:rFonts w:cs="Arial"/>
              </w:rPr>
            </w:pPr>
            <w:r>
              <w:rPr>
                <w:rFonts w:cs="Arial"/>
              </w:rPr>
              <w:t>H420</w:t>
            </w:r>
          </w:p>
        </w:tc>
        <w:tc>
          <w:tcPr>
            <w:tcW w:w="6831" w:type="dxa"/>
            <w:tcBorders>
              <w:top w:val="single" w:sz="4" w:space="0" w:color="auto"/>
              <w:left w:val="single" w:sz="4" w:space="0" w:color="auto"/>
              <w:bottom w:val="single" w:sz="4" w:space="0" w:color="auto"/>
              <w:right w:val="single" w:sz="4" w:space="0" w:color="auto"/>
            </w:tcBorders>
            <w:hideMark/>
          </w:tcPr>
          <w:p w14:paraId="0C2B7F7A" w14:textId="3625A55D" w:rsidR="0046389D" w:rsidRPr="00CC0C74" w:rsidRDefault="00092D11">
            <w:pPr>
              <w:pStyle w:val="Tabellentextstandardkleinlinksbndig"/>
              <w:rPr>
                <w:rFonts w:cs="Arial"/>
                <w:lang w:val="en-GB"/>
              </w:rPr>
            </w:pPr>
            <w:r w:rsidRPr="00CC0C74">
              <w:rPr>
                <w:rFonts w:cs="Arial"/>
                <w:lang w:val="en-GB"/>
              </w:rPr>
              <w:t>Harms public health and the environment by destroying ozone in the upper atmosphere</w:t>
            </w:r>
          </w:p>
        </w:tc>
      </w:tr>
    </w:tbl>
    <w:p w14:paraId="12F6DA76" w14:textId="77777777" w:rsidR="00520D2D" w:rsidRPr="00CC0C74" w:rsidRDefault="00520D2D" w:rsidP="0046389D">
      <w:pPr>
        <w:rPr>
          <w:rFonts w:ascii="Arial" w:hAnsi="Arial" w:cs="Arial"/>
          <w:sz w:val="22"/>
          <w:szCs w:val="22"/>
          <w:lang w:val="en-GB"/>
        </w:rPr>
      </w:pPr>
    </w:p>
    <w:sectPr w:rsidR="00520D2D" w:rsidRPr="00CC0C74" w:rsidSect="0046389D">
      <w:headerReference w:type="default" r:id="rId9"/>
      <w:footerReference w:type="default" r:id="rId10"/>
      <w:headerReference w:type="first" r:id="rId11"/>
      <w:footerReference w:type="first" r:id="rId12"/>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51BBE" w14:textId="5BCE860F" w:rsidR="008F3719" w:rsidRPr="00CC0C74" w:rsidRDefault="00092D11" w:rsidP="00581C26">
    <w:pPr>
      <w:pStyle w:val="Fuzeile"/>
      <w:tabs>
        <w:tab w:val="clear" w:pos="9072"/>
        <w:tab w:val="right" w:pos="9540"/>
      </w:tabs>
      <w:rPr>
        <w:rFonts w:cs="Arial"/>
        <w:lang w:val="en-GB"/>
      </w:rPr>
    </w:pPr>
    <w:r w:rsidRPr="00CC0C74">
      <w:rPr>
        <w:rFonts w:cs="Arial"/>
        <w:lang w:val="en-GB"/>
      </w:rPr>
      <w:t>Appendix</w:t>
    </w:r>
    <w:r w:rsidR="008F3719" w:rsidRPr="00CC0C74">
      <w:rPr>
        <w:rFonts w:cs="Arial"/>
        <w:lang w:val="en-GB"/>
      </w:rPr>
      <w:t xml:space="preserve"> </w:t>
    </w:r>
    <w:r w:rsidR="0075634E" w:rsidRPr="00CC0C74">
      <w:rPr>
        <w:rFonts w:cs="Arial"/>
        <w:lang w:val="en-GB"/>
      </w:rPr>
      <w:t>3</w:t>
    </w:r>
    <w:r w:rsidR="00290A18" w:rsidRPr="00CC0C74">
      <w:rPr>
        <w:rFonts w:cs="Arial"/>
        <w:lang w:val="en-GB"/>
      </w:rPr>
      <w:t xml:space="preserve"> </w:t>
    </w:r>
    <w:r w:rsidR="00DE2261" w:rsidRPr="00CC0C74">
      <w:rPr>
        <w:rFonts w:cs="Arial"/>
        <w:lang w:val="en-GB"/>
      </w:rPr>
      <w:t>–</w:t>
    </w:r>
    <w:r w:rsidR="00290A18" w:rsidRPr="00CC0C74">
      <w:rPr>
        <w:rFonts w:cs="Arial"/>
        <w:lang w:val="en-GB"/>
      </w:rPr>
      <w:t xml:space="preserve"> </w:t>
    </w:r>
    <w:r w:rsidRPr="00CC0C74">
      <w:rPr>
        <w:rFonts w:cs="Arial"/>
        <w:lang w:val="en-GB"/>
      </w:rPr>
      <w:t>04/14/</w:t>
    </w:r>
    <w:r w:rsidR="001E4D6A" w:rsidRPr="00CC0C74">
      <w:rPr>
        <w:rFonts w:cs="Arial"/>
        <w:lang w:val="en-GB"/>
      </w:rPr>
      <w:t>2025</w:t>
    </w:r>
    <w:r w:rsidR="008F3719" w:rsidRPr="00CC0C74">
      <w:rPr>
        <w:rFonts w:cs="Arial"/>
        <w:lang w:val="en-GB"/>
      </w:rPr>
      <w:tab/>
    </w:r>
    <w:r w:rsidR="008F3719" w:rsidRPr="0046389D">
      <w:rPr>
        <w:rStyle w:val="Seitenzahl"/>
        <w:rFonts w:cs="Arial"/>
      </w:rPr>
      <w:fldChar w:fldCharType="begin"/>
    </w:r>
    <w:r w:rsidR="008F3719" w:rsidRPr="00CC0C74">
      <w:rPr>
        <w:rStyle w:val="Seitenzahl"/>
        <w:rFonts w:cs="Arial"/>
        <w:lang w:val="en-GB"/>
      </w:rPr>
      <w:instrText xml:space="preserve"> PAGE </w:instrText>
    </w:r>
    <w:r w:rsidR="008F3719" w:rsidRPr="0046389D">
      <w:rPr>
        <w:rStyle w:val="Seitenzahl"/>
        <w:rFonts w:cs="Arial"/>
      </w:rPr>
      <w:fldChar w:fldCharType="separate"/>
    </w:r>
    <w:r w:rsidR="00B9135A" w:rsidRPr="00CC0C74">
      <w:rPr>
        <w:rStyle w:val="Seitenzahl"/>
        <w:rFonts w:cs="Arial"/>
        <w:noProof/>
        <w:lang w:val="en-GB"/>
      </w:rPr>
      <w:t>1</w:t>
    </w:r>
    <w:r w:rsidR="008F3719" w:rsidRPr="0046389D">
      <w:rPr>
        <w:rStyle w:val="Seitenzahl"/>
        <w:rFonts w:cs="Arial"/>
      </w:rPr>
      <w:fldChar w:fldCharType="end"/>
    </w:r>
    <w:r w:rsidR="008F3719" w:rsidRPr="00CC0C74">
      <w:rPr>
        <w:rStyle w:val="Seitenzahl"/>
        <w:rFonts w:cs="Arial"/>
        <w:lang w:val="en-GB"/>
      </w:rPr>
      <w:t>/</w:t>
    </w:r>
    <w:r w:rsidR="008F3719" w:rsidRPr="0046389D">
      <w:rPr>
        <w:rStyle w:val="Seitenzahl"/>
        <w:rFonts w:cs="Arial"/>
      </w:rPr>
      <w:fldChar w:fldCharType="begin"/>
    </w:r>
    <w:r w:rsidR="008F3719" w:rsidRPr="00CC0C74">
      <w:rPr>
        <w:rStyle w:val="Seitenzahl"/>
        <w:rFonts w:cs="Arial"/>
        <w:lang w:val="en-GB"/>
      </w:rPr>
      <w:instrText xml:space="preserve"> NUMPAGES </w:instrText>
    </w:r>
    <w:r w:rsidR="008F3719" w:rsidRPr="0046389D">
      <w:rPr>
        <w:rStyle w:val="Seitenzahl"/>
        <w:rFonts w:cs="Arial"/>
      </w:rPr>
      <w:fldChar w:fldCharType="separate"/>
    </w:r>
    <w:r w:rsidR="00B9135A" w:rsidRPr="00CC0C74">
      <w:rPr>
        <w:rStyle w:val="Seitenzahl"/>
        <w:rFonts w:cs="Arial"/>
        <w:noProof/>
        <w:lang w:val="en-GB"/>
      </w:rPr>
      <w:t>2</w:t>
    </w:r>
    <w:r w:rsidR="008F3719" w:rsidRPr="0046389D">
      <w:rPr>
        <w:rStyle w:val="Seitenzahl"/>
        <w:rFonts w:cs="Arial"/>
      </w:rPr>
      <w:fldChar w:fldCharType="end"/>
    </w:r>
    <w:r w:rsidR="00B9135A" w:rsidRPr="00CC0C74">
      <w:rPr>
        <w:rStyle w:val="Seitenzahl"/>
        <w:rFonts w:cs="Arial"/>
        <w:lang w:val="en-GB"/>
      </w:rPr>
      <w:tab/>
      <w:t xml:space="preserve">     DE</w:t>
    </w:r>
    <w:r w:rsidR="008F3719" w:rsidRPr="00CC0C74">
      <w:rPr>
        <w:rStyle w:val="Seitenzahl"/>
        <w:rFonts w:cs="Arial"/>
        <w:lang w:val="en-GB"/>
      </w:rPr>
      <w:t xml:space="preserve">-UZ </w:t>
    </w:r>
    <w:r w:rsidR="0075634E" w:rsidRPr="00CC0C74">
      <w:rPr>
        <w:rStyle w:val="Seitenzahl"/>
        <w:rFonts w:cs="Arial"/>
        <w:lang w:val="en-GB"/>
      </w:rPr>
      <w:t>2</w:t>
    </w:r>
    <w:r w:rsidR="001E4D6A" w:rsidRPr="00CC0C74">
      <w:rPr>
        <w:rStyle w:val="Seitenzahl"/>
        <w:rFonts w:cs="Arial"/>
        <w:lang w:val="en-GB"/>
      </w:rPr>
      <w:t>16</w:t>
    </w:r>
    <w:r w:rsidR="008F3719" w:rsidRPr="00CC0C74">
      <w:rPr>
        <w:rStyle w:val="Seitenzahl"/>
        <w:rFonts w:cs="Arial"/>
        <w:lang w:val="en-GB"/>
      </w:rPr>
      <w:t xml:space="preserve"> </w:t>
    </w:r>
    <w:r w:rsidRPr="00CC0C74">
      <w:rPr>
        <w:rStyle w:val="Seitenzahl"/>
        <w:rFonts w:cs="Arial"/>
        <w:lang w:val="en-GB"/>
      </w:rPr>
      <w:t>Edition</w:t>
    </w:r>
    <w:r w:rsidR="008F3719" w:rsidRPr="00CC0C74">
      <w:rPr>
        <w:rStyle w:val="Seitenzahl"/>
        <w:rFonts w:cs="Arial"/>
        <w:lang w:val="en-GB"/>
      </w:rPr>
      <w:t xml:space="preserve"> </w:t>
    </w:r>
    <w:r w:rsidR="00F32CD8" w:rsidRPr="00CC0C74">
      <w:rPr>
        <w:rStyle w:val="Seitenzahl"/>
        <w:rFonts w:cs="Arial"/>
        <w:lang w:val="en-GB"/>
      </w:rPr>
      <w:t>J</w:t>
    </w:r>
    <w:r w:rsidR="00DE2261" w:rsidRPr="00CC0C74">
      <w:rPr>
        <w:rStyle w:val="Seitenzahl"/>
        <w:rFonts w:cs="Arial"/>
        <w:lang w:val="en-GB"/>
      </w:rPr>
      <w:t>anuar</w:t>
    </w:r>
    <w:r w:rsidRPr="00CC0C74">
      <w:rPr>
        <w:rStyle w:val="Seitenzahl"/>
        <w:rFonts w:cs="Arial"/>
        <w:lang w:val="en-GB"/>
      </w:rPr>
      <w:t>y</w:t>
    </w:r>
    <w:r w:rsidR="00DE2261" w:rsidRPr="00CC0C74">
      <w:rPr>
        <w:rStyle w:val="Seitenzahl"/>
        <w:rFonts w:cs="Arial"/>
        <w:lang w:val="en-GB"/>
      </w:rPr>
      <w:t xml:space="preserve"> 202</w:t>
    </w:r>
    <w:r w:rsidR="001E4D6A" w:rsidRPr="00CC0C74">
      <w:rPr>
        <w:rStyle w:val="Seitenzahl"/>
        <w:rFonts w:cs="Arial"/>
        <w:lang w:val="en-GB"/>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64278AD6" w14:textId="13EF319D" w:rsidR="0046389D" w:rsidRPr="00CC0C74" w:rsidRDefault="0046389D" w:rsidP="0046389D">
      <w:pPr>
        <w:pStyle w:val="Funotentext"/>
        <w:rPr>
          <w:rFonts w:cs="Arial"/>
          <w:sz w:val="16"/>
          <w:szCs w:val="16"/>
          <w:lang w:val="en-GB"/>
        </w:rPr>
      </w:pPr>
      <w:r>
        <w:rPr>
          <w:rStyle w:val="Funotenzeichen"/>
          <w:rFonts w:cs="Arial"/>
          <w:sz w:val="16"/>
          <w:szCs w:val="16"/>
        </w:rPr>
        <w:footnoteRef/>
      </w:r>
      <w:r w:rsidRPr="00CC0C74">
        <w:rPr>
          <w:rFonts w:cs="Arial"/>
          <w:sz w:val="16"/>
          <w:szCs w:val="16"/>
          <w:lang w:val="en-GB"/>
        </w:rPr>
        <w:t xml:space="preserve"> </w:t>
      </w:r>
      <w:r w:rsidR="00EB52B6" w:rsidRPr="00CC0C74">
        <w:rPr>
          <w:rFonts w:cs="Arial"/>
          <w:sz w:val="16"/>
          <w:szCs w:val="16"/>
          <w:lang w:val="en-GB"/>
        </w:rPr>
        <w:t>Constituent components are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r w:rsidRPr="00CC0C74">
        <w:rPr>
          <w:rFonts w:cs="Arial"/>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D6DC3" w14:textId="264D1F3C" w:rsidR="008F3719" w:rsidRDefault="0046389D">
    <w:pPr>
      <w:pStyle w:val="Kopfzeile"/>
    </w:pPr>
    <w:r>
      <w:rPr>
        <w:noProof/>
      </w:rPr>
      <w:drawing>
        <wp:inline distT="0" distB="0" distL="0" distR="0" wp14:anchorId="77B3FCBD" wp14:editId="4EF3C47D">
          <wp:extent cx="889000" cy="615950"/>
          <wp:effectExtent l="0" t="0" r="6350" b="0"/>
          <wp:docPr id="30" name="Bild 1" descr="RAL gGmbH Logo_HKS8"/>
          <wp:cNvGraphicFramePr/>
          <a:graphic xmlns:a="http://schemas.openxmlformats.org/drawingml/2006/main">
            <a:graphicData uri="http://schemas.openxmlformats.org/drawingml/2006/picture">
              <pic:pic xmlns:pic="http://schemas.openxmlformats.org/drawingml/2006/picture">
                <pic:nvPicPr>
                  <pic:cNvPr id="4" name="Bild 1" descr="RAL gGmbH Logo_HKS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F09D5"/>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8692F63"/>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61F4974"/>
    <w:multiLevelType w:val="hybridMultilevel"/>
    <w:tmpl w:val="B928A824"/>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9F0034"/>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2070226189">
    <w:abstractNumId w:val="33"/>
  </w:num>
  <w:num w:numId="2" w16cid:durableId="1839342783">
    <w:abstractNumId w:val="13"/>
  </w:num>
  <w:num w:numId="3" w16cid:durableId="954557199">
    <w:abstractNumId w:val="35"/>
  </w:num>
  <w:num w:numId="4" w16cid:durableId="1050693521">
    <w:abstractNumId w:val="43"/>
  </w:num>
  <w:num w:numId="5" w16cid:durableId="291405771">
    <w:abstractNumId w:val="12"/>
  </w:num>
  <w:num w:numId="6" w16cid:durableId="825710041">
    <w:abstractNumId w:val="39"/>
  </w:num>
  <w:num w:numId="7" w16cid:durableId="331035165">
    <w:abstractNumId w:val="42"/>
  </w:num>
  <w:num w:numId="8" w16cid:durableId="1731229854">
    <w:abstractNumId w:val="28"/>
  </w:num>
  <w:num w:numId="9" w16cid:durableId="1501775847">
    <w:abstractNumId w:val="30"/>
  </w:num>
  <w:num w:numId="10" w16cid:durableId="1394036488">
    <w:abstractNumId w:val="17"/>
  </w:num>
  <w:num w:numId="11" w16cid:durableId="1204637521">
    <w:abstractNumId w:val="38"/>
  </w:num>
  <w:num w:numId="12" w16cid:durableId="160630944">
    <w:abstractNumId w:val="20"/>
  </w:num>
  <w:num w:numId="13" w16cid:durableId="669453921">
    <w:abstractNumId w:val="15"/>
  </w:num>
  <w:num w:numId="14" w16cid:durableId="527642365">
    <w:abstractNumId w:val="7"/>
  </w:num>
  <w:num w:numId="15" w16cid:durableId="1719355976">
    <w:abstractNumId w:val="23"/>
  </w:num>
  <w:num w:numId="16" w16cid:durableId="1162550383">
    <w:abstractNumId w:val="18"/>
  </w:num>
  <w:num w:numId="17" w16cid:durableId="1715079454">
    <w:abstractNumId w:val="29"/>
  </w:num>
  <w:num w:numId="18" w16cid:durableId="665670301">
    <w:abstractNumId w:val="27"/>
  </w:num>
  <w:num w:numId="19" w16cid:durableId="563956529">
    <w:abstractNumId w:val="9"/>
  </w:num>
  <w:num w:numId="20" w16cid:durableId="2038459044">
    <w:abstractNumId w:val="19"/>
  </w:num>
  <w:num w:numId="21" w16cid:durableId="431166051">
    <w:abstractNumId w:val="8"/>
  </w:num>
  <w:num w:numId="22" w16cid:durableId="1529759955">
    <w:abstractNumId w:val="4"/>
  </w:num>
  <w:num w:numId="23" w16cid:durableId="1961647680">
    <w:abstractNumId w:val="22"/>
  </w:num>
  <w:num w:numId="24" w16cid:durableId="2067096518">
    <w:abstractNumId w:val="6"/>
  </w:num>
  <w:num w:numId="25" w16cid:durableId="123818519">
    <w:abstractNumId w:val="36"/>
  </w:num>
  <w:num w:numId="26" w16cid:durableId="1095594499">
    <w:abstractNumId w:val="21"/>
  </w:num>
  <w:num w:numId="27" w16cid:durableId="557932952">
    <w:abstractNumId w:val="3"/>
  </w:num>
  <w:num w:numId="28" w16cid:durableId="1554079014">
    <w:abstractNumId w:val="0"/>
  </w:num>
  <w:num w:numId="29" w16cid:durableId="494955147">
    <w:abstractNumId w:val="10"/>
  </w:num>
  <w:num w:numId="30" w16cid:durableId="321085862">
    <w:abstractNumId w:val="14"/>
  </w:num>
  <w:num w:numId="31" w16cid:durableId="1614938381">
    <w:abstractNumId w:val="2"/>
  </w:num>
  <w:num w:numId="32" w16cid:durableId="723988163">
    <w:abstractNumId w:val="32"/>
  </w:num>
  <w:num w:numId="33" w16cid:durableId="624505722">
    <w:abstractNumId w:val="1"/>
  </w:num>
  <w:num w:numId="34" w16cid:durableId="1791824734">
    <w:abstractNumId w:val="41"/>
  </w:num>
  <w:num w:numId="35" w16cid:durableId="2142188608">
    <w:abstractNumId w:val="34"/>
  </w:num>
  <w:num w:numId="36" w16cid:durableId="1843660689">
    <w:abstractNumId w:val="25"/>
  </w:num>
  <w:num w:numId="37" w16cid:durableId="245501289">
    <w:abstractNumId w:val="37"/>
  </w:num>
  <w:num w:numId="38" w16cid:durableId="1959556536">
    <w:abstractNumId w:val="34"/>
  </w:num>
  <w:num w:numId="39" w16cid:durableId="22288294">
    <w:abstractNumId w:val="40"/>
  </w:num>
  <w:num w:numId="40" w16cid:durableId="1359046424">
    <w:abstractNumId w:val="24"/>
  </w:num>
  <w:num w:numId="41" w16cid:durableId="1694577850">
    <w:abstractNumId w:val="11"/>
    <w:lvlOverride w:ilvl="0">
      <w:startOverride w:val="1"/>
    </w:lvlOverride>
    <w:lvlOverride w:ilvl="1"/>
    <w:lvlOverride w:ilvl="2"/>
    <w:lvlOverride w:ilvl="3"/>
    <w:lvlOverride w:ilvl="4"/>
    <w:lvlOverride w:ilvl="5"/>
    <w:lvlOverride w:ilvl="6"/>
    <w:lvlOverride w:ilvl="7"/>
    <w:lvlOverride w:ilvl="8"/>
  </w:num>
  <w:num w:numId="42" w16cid:durableId="1600486383">
    <w:abstractNumId w:val="16"/>
  </w:num>
  <w:num w:numId="43" w16cid:durableId="152837159">
    <w:abstractNumId w:val="31"/>
    <w:lvlOverride w:ilvl="0">
      <w:startOverride w:val="1"/>
    </w:lvlOverride>
    <w:lvlOverride w:ilvl="1"/>
    <w:lvlOverride w:ilvl="2"/>
    <w:lvlOverride w:ilvl="3"/>
    <w:lvlOverride w:ilvl="4"/>
    <w:lvlOverride w:ilvl="5"/>
    <w:lvlOverride w:ilvl="6"/>
    <w:lvlOverride w:ilvl="7"/>
    <w:lvlOverride w:ilvl="8"/>
  </w:num>
  <w:num w:numId="44" w16cid:durableId="1910338665">
    <w:abstractNumId w:val="11"/>
  </w:num>
  <w:num w:numId="45" w16cid:durableId="1522358943">
    <w:abstractNumId w:val="5"/>
  </w:num>
  <w:num w:numId="46" w16cid:durableId="53917375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tmN1xoSBzcnYL7bHeBzTSqnqon76h6E+MurG8OKfIvNGX53x8jBkAoAHFRSAlhxa9y7S4LYK+8MgT0vImCWqw==" w:salt="s2KW79dArBOA6NZeN+JuJg=="/>
  <w:defaultTabStop w:val="708"/>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EEE"/>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2D11"/>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3261"/>
    <w:rsid w:val="000D412D"/>
    <w:rsid w:val="000D6FA8"/>
    <w:rsid w:val="000D761A"/>
    <w:rsid w:val="000D7C5C"/>
    <w:rsid w:val="000E0B32"/>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25DE"/>
    <w:rsid w:val="00155FB0"/>
    <w:rsid w:val="00160CA4"/>
    <w:rsid w:val="00160D7E"/>
    <w:rsid w:val="00161228"/>
    <w:rsid w:val="00162A59"/>
    <w:rsid w:val="00163230"/>
    <w:rsid w:val="00165581"/>
    <w:rsid w:val="00167A14"/>
    <w:rsid w:val="001707EB"/>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426C"/>
    <w:rsid w:val="001D52FC"/>
    <w:rsid w:val="001D568B"/>
    <w:rsid w:val="001D7BC3"/>
    <w:rsid w:val="001E1192"/>
    <w:rsid w:val="001E1D7F"/>
    <w:rsid w:val="001E47E9"/>
    <w:rsid w:val="001E4D6A"/>
    <w:rsid w:val="001E4FE9"/>
    <w:rsid w:val="001E52A1"/>
    <w:rsid w:val="001E699E"/>
    <w:rsid w:val="001E765C"/>
    <w:rsid w:val="001F1F27"/>
    <w:rsid w:val="001F4C22"/>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321"/>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4FF"/>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4AD4"/>
    <w:rsid w:val="00396FD4"/>
    <w:rsid w:val="003974BC"/>
    <w:rsid w:val="00397699"/>
    <w:rsid w:val="003A1CFD"/>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3AF1"/>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6DE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16943"/>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4630"/>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389D"/>
    <w:rsid w:val="00463D93"/>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53D7"/>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D5F71"/>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2813"/>
    <w:rsid w:val="005B42AC"/>
    <w:rsid w:val="005B4388"/>
    <w:rsid w:val="005B5709"/>
    <w:rsid w:val="005B584D"/>
    <w:rsid w:val="005B5BA1"/>
    <w:rsid w:val="005B5F72"/>
    <w:rsid w:val="005B6B0A"/>
    <w:rsid w:val="005B6B4B"/>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3440"/>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8A9"/>
    <w:rsid w:val="00677B67"/>
    <w:rsid w:val="00681716"/>
    <w:rsid w:val="00681E51"/>
    <w:rsid w:val="0068227D"/>
    <w:rsid w:val="0068301D"/>
    <w:rsid w:val="00685C9B"/>
    <w:rsid w:val="0068614C"/>
    <w:rsid w:val="00687406"/>
    <w:rsid w:val="00687B11"/>
    <w:rsid w:val="0069097F"/>
    <w:rsid w:val="006916A3"/>
    <w:rsid w:val="00691BF8"/>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49B"/>
    <w:rsid w:val="006B3823"/>
    <w:rsid w:val="006B3AE4"/>
    <w:rsid w:val="006B64D9"/>
    <w:rsid w:val="006C24E6"/>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9596D"/>
    <w:rsid w:val="008966C8"/>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53B7"/>
    <w:rsid w:val="009457B8"/>
    <w:rsid w:val="009469E2"/>
    <w:rsid w:val="00951DB7"/>
    <w:rsid w:val="009554B2"/>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8797D"/>
    <w:rsid w:val="00990E0A"/>
    <w:rsid w:val="0099352E"/>
    <w:rsid w:val="0099462A"/>
    <w:rsid w:val="0099676E"/>
    <w:rsid w:val="00996C3D"/>
    <w:rsid w:val="009973AA"/>
    <w:rsid w:val="009A2831"/>
    <w:rsid w:val="009A3E94"/>
    <w:rsid w:val="009A5ED9"/>
    <w:rsid w:val="009A63F3"/>
    <w:rsid w:val="009A6592"/>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4ADC"/>
    <w:rsid w:val="00A051B2"/>
    <w:rsid w:val="00A10E5A"/>
    <w:rsid w:val="00A11190"/>
    <w:rsid w:val="00A11F6F"/>
    <w:rsid w:val="00A137BE"/>
    <w:rsid w:val="00A1398C"/>
    <w:rsid w:val="00A140EB"/>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0CD"/>
    <w:rsid w:val="00AB6E30"/>
    <w:rsid w:val="00AB6E47"/>
    <w:rsid w:val="00AB724F"/>
    <w:rsid w:val="00AC081A"/>
    <w:rsid w:val="00AC0A04"/>
    <w:rsid w:val="00AC0FE3"/>
    <w:rsid w:val="00AC1DAC"/>
    <w:rsid w:val="00AC360F"/>
    <w:rsid w:val="00AC389A"/>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3CD"/>
    <w:rsid w:val="00BB4CF4"/>
    <w:rsid w:val="00BB51BF"/>
    <w:rsid w:val="00BB54F1"/>
    <w:rsid w:val="00BB5808"/>
    <w:rsid w:val="00BB5DAC"/>
    <w:rsid w:val="00BB6457"/>
    <w:rsid w:val="00BB6EAC"/>
    <w:rsid w:val="00BB7158"/>
    <w:rsid w:val="00BB7B3A"/>
    <w:rsid w:val="00BC0D89"/>
    <w:rsid w:val="00BC12B5"/>
    <w:rsid w:val="00BC1F9D"/>
    <w:rsid w:val="00BC30A9"/>
    <w:rsid w:val="00BC3464"/>
    <w:rsid w:val="00BC382E"/>
    <w:rsid w:val="00BC4B32"/>
    <w:rsid w:val="00BC5D2E"/>
    <w:rsid w:val="00BC6B29"/>
    <w:rsid w:val="00BC6CAE"/>
    <w:rsid w:val="00BC6DFF"/>
    <w:rsid w:val="00BC7669"/>
    <w:rsid w:val="00BC78C8"/>
    <w:rsid w:val="00BC7C72"/>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1F9"/>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3F5F"/>
    <w:rsid w:val="00C779AB"/>
    <w:rsid w:val="00C77E35"/>
    <w:rsid w:val="00C81E87"/>
    <w:rsid w:val="00C8335D"/>
    <w:rsid w:val="00C833F1"/>
    <w:rsid w:val="00C84F2F"/>
    <w:rsid w:val="00C8539C"/>
    <w:rsid w:val="00C8635C"/>
    <w:rsid w:val="00C8635D"/>
    <w:rsid w:val="00C867AF"/>
    <w:rsid w:val="00C87232"/>
    <w:rsid w:val="00C87BE2"/>
    <w:rsid w:val="00C904D0"/>
    <w:rsid w:val="00C90C97"/>
    <w:rsid w:val="00C90E96"/>
    <w:rsid w:val="00C916E2"/>
    <w:rsid w:val="00C91755"/>
    <w:rsid w:val="00C91F0F"/>
    <w:rsid w:val="00C92D53"/>
    <w:rsid w:val="00C92DA2"/>
    <w:rsid w:val="00C93956"/>
    <w:rsid w:val="00C9413F"/>
    <w:rsid w:val="00C95D06"/>
    <w:rsid w:val="00C96070"/>
    <w:rsid w:val="00CA1CC2"/>
    <w:rsid w:val="00CA3E7D"/>
    <w:rsid w:val="00CA48B5"/>
    <w:rsid w:val="00CA5559"/>
    <w:rsid w:val="00CB05B4"/>
    <w:rsid w:val="00CB0959"/>
    <w:rsid w:val="00CB2D09"/>
    <w:rsid w:val="00CB2F94"/>
    <w:rsid w:val="00CB621C"/>
    <w:rsid w:val="00CB6551"/>
    <w:rsid w:val="00CC0C74"/>
    <w:rsid w:val="00CC19C1"/>
    <w:rsid w:val="00CC1A5D"/>
    <w:rsid w:val="00CC2AAD"/>
    <w:rsid w:val="00CC78AF"/>
    <w:rsid w:val="00CD2281"/>
    <w:rsid w:val="00CD22EE"/>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5745"/>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2261"/>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2B6"/>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0C95"/>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2C5"/>
    <w:rsid w:val="00F51D3F"/>
    <w:rsid w:val="00F53FA5"/>
    <w:rsid w:val="00F54430"/>
    <w:rsid w:val="00F56023"/>
    <w:rsid w:val="00F573B7"/>
    <w:rsid w:val="00F57B75"/>
    <w:rsid w:val="00F57F63"/>
    <w:rsid w:val="00F61569"/>
    <w:rsid w:val="00F61C2E"/>
    <w:rsid w:val="00F62284"/>
    <w:rsid w:val="00F63248"/>
    <w:rsid w:val="00F63AA0"/>
    <w:rsid w:val="00F64630"/>
    <w:rsid w:val="00F65352"/>
    <w:rsid w:val="00F65FC7"/>
    <w:rsid w:val="00F67155"/>
    <w:rsid w:val="00F67408"/>
    <w:rsid w:val="00F67C6B"/>
    <w:rsid w:val="00F7004F"/>
    <w:rsid w:val="00F7068E"/>
    <w:rsid w:val="00F7102A"/>
    <w:rsid w:val="00F7144F"/>
    <w:rsid w:val="00F72F46"/>
    <w:rsid w:val="00F7480C"/>
    <w:rsid w:val="00F760AC"/>
    <w:rsid w:val="00F769CE"/>
    <w:rsid w:val="00F76DF6"/>
    <w:rsid w:val="00F773E5"/>
    <w:rsid w:val="00F801A1"/>
    <w:rsid w:val="00F81E19"/>
    <w:rsid w:val="00F83928"/>
    <w:rsid w:val="00F84480"/>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1AD"/>
    <w:rsid w:val="00FD42A3"/>
    <w:rsid w:val="00FD5F46"/>
    <w:rsid w:val="00FD6ED7"/>
    <w:rsid w:val="00FD6F7F"/>
    <w:rsid w:val="00FD78EC"/>
    <w:rsid w:val="00FE188F"/>
    <w:rsid w:val="00FE1942"/>
    <w:rsid w:val="00FE1BD5"/>
    <w:rsid w:val="00FE51C8"/>
    <w:rsid w:val="00FE542D"/>
    <w:rsid w:val="00FE6738"/>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31487">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999625764">
      <w:bodyDiv w:val="1"/>
      <w:marLeft w:val="0"/>
      <w:marRight w:val="0"/>
      <w:marTop w:val="0"/>
      <w:marBottom w:val="0"/>
      <w:divBdr>
        <w:top w:val="none" w:sz="0" w:space="0" w:color="auto"/>
        <w:left w:val="none" w:sz="0" w:space="0" w:color="auto"/>
        <w:bottom w:val="none" w:sz="0" w:space="0" w:color="auto"/>
        <w:right w:val="none" w:sz="0" w:space="0" w:color="auto"/>
      </w:divBdr>
    </w:div>
    <w:div w:id="1154683432">
      <w:bodyDiv w:val="1"/>
      <w:marLeft w:val="0"/>
      <w:marRight w:val="0"/>
      <w:marTop w:val="0"/>
      <w:marBottom w:val="0"/>
      <w:divBdr>
        <w:top w:val="none" w:sz="0" w:space="0" w:color="auto"/>
        <w:left w:val="none" w:sz="0" w:space="0" w:color="auto"/>
        <w:bottom w:val="none" w:sz="0" w:space="0" w:color="auto"/>
        <w:right w:val="none" w:sz="0" w:space="0" w:color="auto"/>
      </w:divBdr>
    </w:div>
    <w:div w:id="135190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7D144-31FA-43ED-856A-C0D6CB9D5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5037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Ueberlein, Sven</cp:lastModifiedBy>
  <cp:revision>5</cp:revision>
  <cp:lastPrinted>2020-05-14T11:04:00Z</cp:lastPrinted>
  <dcterms:created xsi:type="dcterms:W3CDTF">2025-04-22T13:27:00Z</dcterms:created>
  <dcterms:modified xsi:type="dcterms:W3CDTF">2025-05-21T09:18:00Z</dcterms:modified>
</cp:coreProperties>
</file>