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73"/>
        <w:gridCol w:w="1701"/>
        <w:gridCol w:w="2694"/>
      </w:tblGrid>
      <w:tr w:rsidR="00087A37" w:rsidTr="00546FD5">
        <w:tc>
          <w:tcPr>
            <w:tcW w:w="5173" w:type="dxa"/>
            <w:tcBorders>
              <w:top w:val="nil"/>
              <w:left w:val="nil"/>
              <w:bottom w:val="nil"/>
              <w:right w:val="nil"/>
            </w:tcBorders>
          </w:tcPr>
          <w:p w:rsidR="007C3062" w:rsidRPr="00C65FF3" w:rsidRDefault="00087A37">
            <w:pPr>
              <w:tabs>
                <w:tab w:val="left" w:pos="5670"/>
              </w:tabs>
              <w:spacing w:line="360" w:lineRule="auto"/>
              <w:rPr>
                <w:rFonts w:ascii="Verdana" w:hAnsi="Verdana"/>
                <w:b/>
                <w:sz w:val="22"/>
                <w:szCs w:val="22"/>
                <w:u w:val="single"/>
              </w:rPr>
            </w:pPr>
            <w:r>
              <w:br w:type="page"/>
            </w:r>
            <w:r>
              <w:br w:type="page"/>
            </w:r>
            <w:r>
              <w:rPr>
                <w:rFonts w:ascii="Verdana" w:hAnsi="Verdana"/>
                <w:b/>
                <w:sz w:val="22"/>
                <w:szCs w:val="22"/>
              </w:rPr>
              <w:t>Annex 3b to the contract pursuant to RAL-UZ 117</w:t>
            </w:r>
          </w:p>
          <w:p w:rsidR="007C3062" w:rsidRPr="00C65FF3" w:rsidRDefault="00087A37">
            <w:pPr>
              <w:tabs>
                <w:tab w:val="left" w:pos="5670"/>
              </w:tabs>
              <w:spacing w:line="360" w:lineRule="auto"/>
              <w:rPr>
                <w:rFonts w:ascii="Verdana" w:hAnsi="Verdana"/>
                <w:b/>
                <w:sz w:val="22"/>
                <w:szCs w:val="22"/>
              </w:rPr>
            </w:pPr>
            <w:r>
              <w:rPr>
                <w:rFonts w:ascii="Verdana" w:hAnsi="Verdana"/>
                <w:b/>
                <w:sz w:val="22"/>
                <w:szCs w:val="22"/>
              </w:rPr>
              <w:t xml:space="preserve">Environmental Label for </w:t>
            </w:r>
          </w:p>
          <w:p w:rsidR="007C3062" w:rsidRPr="00C65FF3" w:rsidRDefault="00087A37">
            <w:pPr>
              <w:pBdr>
                <w:bottom w:val="single" w:sz="6" w:space="1" w:color="auto"/>
              </w:pBdr>
              <w:tabs>
                <w:tab w:val="left" w:pos="5670"/>
              </w:tabs>
              <w:spacing w:line="360" w:lineRule="auto"/>
              <w:rPr>
                <w:rFonts w:ascii="Verdana" w:hAnsi="Verdana"/>
                <w:b/>
                <w:sz w:val="22"/>
                <w:szCs w:val="22"/>
                <w:u w:val="single"/>
              </w:rPr>
            </w:pPr>
            <w:r>
              <w:rPr>
                <w:rFonts w:ascii="Verdana" w:hAnsi="Verdana"/>
                <w:b/>
                <w:sz w:val="22"/>
                <w:szCs w:val="22"/>
              </w:rPr>
              <w:t>“Low-Emission Upholstered Furniture”</w:t>
            </w:r>
          </w:p>
        </w:tc>
        <w:tc>
          <w:tcPr>
            <w:tcW w:w="1701" w:type="dxa"/>
            <w:tcBorders>
              <w:top w:val="nil"/>
              <w:left w:val="nil"/>
              <w:bottom w:val="nil"/>
              <w:right w:val="single" w:sz="6" w:space="0" w:color="auto"/>
            </w:tcBorders>
          </w:tcPr>
          <w:p w:rsidR="007C3062" w:rsidRPr="00C65FF3" w:rsidRDefault="007C3062">
            <w:pPr>
              <w:tabs>
                <w:tab w:val="left" w:pos="5670"/>
              </w:tabs>
              <w:rPr>
                <w:rFonts w:ascii="Verdana" w:hAnsi="Verdana"/>
                <w:b/>
                <w:sz w:val="22"/>
                <w:szCs w:val="22"/>
                <w:u w:val="single"/>
              </w:rPr>
            </w:pPr>
          </w:p>
          <w:p w:rsidR="007C3062" w:rsidRPr="00C65FF3" w:rsidRDefault="007C3062">
            <w:pPr>
              <w:tabs>
                <w:tab w:val="left" w:pos="5670"/>
              </w:tabs>
              <w:rPr>
                <w:rFonts w:ascii="Verdana" w:hAnsi="Verdana"/>
                <w:b/>
                <w:sz w:val="22"/>
                <w:szCs w:val="22"/>
                <w:u w:val="single"/>
              </w:rPr>
            </w:pPr>
          </w:p>
          <w:p w:rsidR="007C3062" w:rsidRPr="00C65FF3" w:rsidRDefault="007C3062">
            <w:pPr>
              <w:tabs>
                <w:tab w:val="left" w:pos="5670"/>
              </w:tabs>
              <w:rPr>
                <w:rFonts w:ascii="Verdana" w:hAnsi="Verdana"/>
                <w:b/>
                <w:sz w:val="22"/>
                <w:szCs w:val="22"/>
              </w:rPr>
            </w:pPr>
          </w:p>
        </w:tc>
        <w:tc>
          <w:tcPr>
            <w:tcW w:w="2694" w:type="dxa"/>
            <w:tcBorders>
              <w:left w:val="nil"/>
            </w:tcBorders>
          </w:tcPr>
          <w:p w:rsidR="007C3062" w:rsidRPr="00C65FF3" w:rsidRDefault="00087A37">
            <w:pPr>
              <w:tabs>
                <w:tab w:val="left" w:pos="5670"/>
              </w:tabs>
              <w:spacing w:line="360" w:lineRule="auto"/>
              <w:jc w:val="center"/>
              <w:rPr>
                <w:rFonts w:ascii="Verdana" w:hAnsi="Verdana"/>
                <w:b/>
                <w:sz w:val="22"/>
                <w:szCs w:val="22"/>
              </w:rPr>
            </w:pPr>
            <w:r>
              <w:rPr>
                <w:rFonts w:ascii="Verdana" w:hAnsi="Verdana"/>
                <w:b/>
                <w:sz w:val="22"/>
                <w:szCs w:val="22"/>
              </w:rPr>
              <w:t>Please use this</w:t>
            </w:r>
          </w:p>
          <w:p w:rsidR="007C3062" w:rsidRPr="00C65FF3" w:rsidRDefault="007C3062">
            <w:pPr>
              <w:tabs>
                <w:tab w:val="left" w:pos="5670"/>
              </w:tabs>
              <w:spacing w:line="360" w:lineRule="auto"/>
              <w:jc w:val="center"/>
              <w:rPr>
                <w:rFonts w:ascii="Verdana" w:hAnsi="Verdana"/>
                <w:b/>
                <w:sz w:val="22"/>
                <w:szCs w:val="22"/>
              </w:rPr>
            </w:pPr>
          </w:p>
          <w:p w:rsidR="007C3062" w:rsidRPr="00C65FF3" w:rsidRDefault="00087A37">
            <w:pPr>
              <w:tabs>
                <w:tab w:val="left" w:pos="5670"/>
              </w:tabs>
              <w:jc w:val="center"/>
              <w:rPr>
                <w:rFonts w:ascii="Verdana" w:hAnsi="Verdana"/>
                <w:b/>
                <w:sz w:val="22"/>
                <w:szCs w:val="22"/>
              </w:rPr>
            </w:pPr>
            <w:r>
              <w:rPr>
                <w:rFonts w:ascii="Verdana" w:hAnsi="Verdana"/>
                <w:b/>
                <w:sz w:val="22"/>
                <w:szCs w:val="22"/>
              </w:rPr>
              <w:t>printed form!</w:t>
            </w:r>
          </w:p>
        </w:tc>
      </w:tr>
    </w:tbl>
    <w:p w:rsidR="007C3062" w:rsidRPr="00C65FF3" w:rsidRDefault="007C3062">
      <w:pPr>
        <w:tabs>
          <w:tab w:val="left" w:pos="5670"/>
        </w:tabs>
        <w:rPr>
          <w:rFonts w:ascii="Verdana" w:hAnsi="Verdana"/>
          <w:sz w:val="22"/>
        </w:rPr>
      </w:pPr>
    </w:p>
    <w:p w:rsidR="007C3062" w:rsidRDefault="00087A37" w:rsidP="003C3233">
      <w:pPr>
        <w:jc w:val="center"/>
        <w:outlineLvl w:val="0"/>
        <w:rPr>
          <w:rFonts w:ascii="Verdana" w:hAnsi="Verdana"/>
          <w:b/>
          <w:sz w:val="22"/>
        </w:rPr>
      </w:pPr>
      <w:r>
        <w:rPr>
          <w:rFonts w:ascii="Verdana" w:hAnsi="Verdana"/>
          <w:b/>
          <w:sz w:val="22"/>
        </w:rPr>
        <w:t>Manufacturer/supplier declaration</w:t>
      </w:r>
      <w:r>
        <w:rPr>
          <w:rStyle w:val="Funotenzeichen"/>
          <w:rFonts w:ascii="Verdana" w:hAnsi="Verdana"/>
          <w:b/>
          <w:sz w:val="22"/>
        </w:rPr>
        <w:footnoteReference w:id="1"/>
      </w:r>
    </w:p>
    <w:p w:rsidR="00FF45BA" w:rsidRDefault="00087A37" w:rsidP="003C3233">
      <w:pPr>
        <w:jc w:val="center"/>
        <w:outlineLvl w:val="0"/>
        <w:rPr>
          <w:rFonts w:ascii="Verdana" w:hAnsi="Verdana"/>
          <w:b/>
          <w:sz w:val="22"/>
        </w:rPr>
      </w:pPr>
      <w:r>
        <w:rPr>
          <w:rFonts w:ascii="Verdana" w:hAnsi="Verdana"/>
          <w:b/>
          <w:sz w:val="22"/>
        </w:rPr>
        <w:t>Textiles (Section A)</w:t>
      </w:r>
      <w:r>
        <w:rPr>
          <w:rFonts w:ascii="Verdana" w:hAnsi="Verdana"/>
          <w:b/>
          <w:sz w:val="22"/>
        </w:rPr>
        <w:fldChar w:fldCharType="begin">
          <w:ffData>
            <w:name w:val="Kontrollkästchen18"/>
            <w:enabled/>
            <w:calcOnExit w:val="0"/>
            <w:checkBox>
              <w:sizeAuto/>
              <w:default w:val="0"/>
            </w:checkBox>
          </w:ffData>
        </w:fldChar>
      </w:r>
      <w:bookmarkStart w:id="0" w:name="Kontrollkästchen18"/>
      <w:r>
        <w:rPr>
          <w:rFonts w:ascii="Verdana" w:hAnsi="Verdana"/>
          <w:b/>
          <w:sz w:val="22"/>
        </w:rPr>
        <w:instrText xml:space="preserve"> FORMCHECKBOX </w:instrText>
      </w:r>
      <w:r w:rsidR="0013799C">
        <w:rPr>
          <w:rFonts w:ascii="Verdana" w:hAnsi="Verdana"/>
          <w:b/>
          <w:sz w:val="22"/>
        </w:rPr>
      </w:r>
      <w:r w:rsidR="0013799C">
        <w:rPr>
          <w:rFonts w:ascii="Verdana" w:hAnsi="Verdana"/>
          <w:b/>
          <w:sz w:val="22"/>
        </w:rPr>
        <w:fldChar w:fldCharType="separate"/>
      </w:r>
      <w:r>
        <w:rPr>
          <w:rFonts w:ascii="Verdana" w:hAnsi="Verdana"/>
          <w:b/>
          <w:sz w:val="22"/>
        </w:rPr>
        <w:fldChar w:fldCharType="end"/>
      </w:r>
      <w:bookmarkEnd w:id="0"/>
    </w:p>
    <w:p w:rsidR="00FF45BA" w:rsidRPr="00C65FF3" w:rsidRDefault="00087A37" w:rsidP="003C3233">
      <w:pPr>
        <w:jc w:val="center"/>
        <w:outlineLvl w:val="0"/>
        <w:rPr>
          <w:rFonts w:ascii="Verdana" w:hAnsi="Verdana"/>
          <w:b/>
          <w:sz w:val="22"/>
        </w:rPr>
      </w:pPr>
      <w:r>
        <w:rPr>
          <w:rFonts w:ascii="Verdana" w:hAnsi="Verdana"/>
          <w:b/>
          <w:sz w:val="22"/>
        </w:rPr>
        <w:t>Coated textiles (Sections A+B)</w:t>
      </w:r>
      <w:r>
        <w:rPr>
          <w:rFonts w:ascii="Verdana" w:hAnsi="Verdana"/>
          <w:b/>
          <w:sz w:val="22"/>
        </w:rPr>
        <w:fldChar w:fldCharType="begin">
          <w:ffData>
            <w:name w:val="Kontrollkästchen19"/>
            <w:enabled/>
            <w:calcOnExit w:val="0"/>
            <w:checkBox>
              <w:sizeAuto/>
              <w:default w:val="0"/>
            </w:checkBox>
          </w:ffData>
        </w:fldChar>
      </w:r>
      <w:bookmarkStart w:id="1" w:name="Kontrollkästchen19"/>
      <w:r>
        <w:rPr>
          <w:rFonts w:ascii="Verdana" w:hAnsi="Verdana"/>
          <w:b/>
          <w:sz w:val="22"/>
        </w:rPr>
        <w:instrText xml:space="preserve"> FORMCHECKBOX </w:instrText>
      </w:r>
      <w:r w:rsidR="0013799C">
        <w:rPr>
          <w:rFonts w:ascii="Verdana" w:hAnsi="Verdana"/>
          <w:b/>
          <w:sz w:val="22"/>
        </w:rPr>
      </w:r>
      <w:r w:rsidR="0013799C">
        <w:rPr>
          <w:rFonts w:ascii="Verdana" w:hAnsi="Verdana"/>
          <w:b/>
          <w:sz w:val="22"/>
        </w:rPr>
        <w:fldChar w:fldCharType="separate"/>
      </w:r>
      <w:r>
        <w:rPr>
          <w:rFonts w:ascii="Verdana" w:hAnsi="Verdana"/>
          <w:b/>
          <w:sz w:val="22"/>
        </w:rPr>
        <w:fldChar w:fldCharType="end"/>
      </w:r>
      <w:bookmarkEnd w:id="1"/>
    </w:p>
    <w:p w:rsidR="007C3062" w:rsidRPr="00C65FF3" w:rsidRDefault="007C3062" w:rsidP="003C3233">
      <w:pPr>
        <w:tabs>
          <w:tab w:val="left" w:pos="2835"/>
        </w:tabs>
        <w:rPr>
          <w:rFonts w:ascii="Verdana" w:hAnsi="Verdana"/>
          <w:sz w:val="22"/>
        </w:rPr>
      </w:pPr>
    </w:p>
    <w:p w:rsidR="007C3062" w:rsidRPr="000D4E82" w:rsidRDefault="00087A37" w:rsidP="003C3233">
      <w:pPr>
        <w:tabs>
          <w:tab w:val="left" w:pos="3686"/>
        </w:tabs>
        <w:ind w:left="5670" w:hanging="5670"/>
        <w:rPr>
          <w:rFonts w:ascii="Verdana" w:hAnsi="Verdana"/>
        </w:rPr>
      </w:pPr>
      <w:r>
        <w:rPr>
          <w:rFonts w:ascii="Verdana" w:hAnsi="Verdana"/>
        </w:rPr>
        <w:t>Manufacturer/supplier:</w:t>
      </w:r>
      <w:r>
        <w:rPr>
          <w:rFonts w:ascii="Verdana" w:hAnsi="Verdana"/>
          <w:sz w:val="22"/>
          <w:szCs w:val="22"/>
        </w:rPr>
        <w:t xml:space="preserve"> </w:t>
      </w:r>
      <w:r w:rsidR="00637745">
        <w:rPr>
          <w:rFonts w:ascii="Verdana" w:hAnsi="Verdana"/>
          <w:sz w:val="22"/>
          <w:szCs w:val="22"/>
        </w:rPr>
        <w:fldChar w:fldCharType="begin" w:fldLock="1">
          <w:ffData>
            <w:name w:val="Text1"/>
            <w:enabled/>
            <w:calcOnExit w:val="0"/>
            <w:textInput/>
          </w:ffData>
        </w:fldChar>
      </w:r>
      <w:r w:rsidR="00637745">
        <w:rPr>
          <w:rFonts w:ascii="Verdana" w:hAnsi="Verdana"/>
          <w:sz w:val="22"/>
          <w:szCs w:val="22"/>
        </w:rPr>
        <w:instrText xml:space="preserve"> FORMTEXT </w:instrText>
      </w:r>
      <w:r w:rsidR="00637745">
        <w:rPr>
          <w:rFonts w:ascii="Verdana" w:hAnsi="Verdana"/>
          <w:sz w:val="22"/>
          <w:szCs w:val="22"/>
        </w:rPr>
      </w:r>
      <w:r w:rsidR="00637745">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637745">
        <w:rPr>
          <w:rFonts w:ascii="Verdana" w:hAnsi="Verdana"/>
          <w:sz w:val="22"/>
          <w:szCs w:val="22"/>
        </w:rPr>
        <w:fldChar w:fldCharType="end"/>
      </w:r>
      <w:r>
        <w:rPr>
          <w:rFonts w:ascii="Verdana" w:hAnsi="Verdana"/>
        </w:rPr>
        <w:tab/>
      </w:r>
    </w:p>
    <w:p w:rsidR="007C3062" w:rsidRPr="000D4E82" w:rsidRDefault="00087A37" w:rsidP="003C3233">
      <w:pPr>
        <w:tabs>
          <w:tab w:val="left" w:pos="3686"/>
        </w:tabs>
        <w:rPr>
          <w:rFonts w:ascii="Verdana" w:hAnsi="Verdana"/>
        </w:rPr>
      </w:pPr>
      <w:r>
        <w:rPr>
          <w:rFonts w:ascii="Verdana" w:hAnsi="Verdana"/>
        </w:rPr>
        <w:t>(full address):</w:t>
      </w:r>
      <w:r>
        <w:rPr>
          <w:rFonts w:ascii="Verdana" w:hAnsi="Verdana"/>
          <w:sz w:val="22"/>
          <w:szCs w:val="22"/>
        </w:rPr>
        <w:t xml:space="preserve"> </w:t>
      </w:r>
      <w:r w:rsidR="00637745">
        <w:rPr>
          <w:rFonts w:ascii="Verdana" w:hAnsi="Verdana"/>
          <w:sz w:val="22"/>
          <w:szCs w:val="22"/>
        </w:rPr>
        <w:fldChar w:fldCharType="begin" w:fldLock="1">
          <w:ffData>
            <w:name w:val="Text1"/>
            <w:enabled/>
            <w:calcOnExit w:val="0"/>
            <w:textInput/>
          </w:ffData>
        </w:fldChar>
      </w:r>
      <w:r w:rsidR="00637745">
        <w:rPr>
          <w:rFonts w:ascii="Verdana" w:hAnsi="Verdana"/>
          <w:sz w:val="22"/>
          <w:szCs w:val="22"/>
        </w:rPr>
        <w:instrText xml:space="preserve"> FORMTEXT </w:instrText>
      </w:r>
      <w:r w:rsidR="00637745">
        <w:rPr>
          <w:rFonts w:ascii="Verdana" w:hAnsi="Verdana"/>
          <w:sz w:val="22"/>
          <w:szCs w:val="22"/>
        </w:rPr>
      </w:r>
      <w:r w:rsidR="00637745">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637745">
        <w:rPr>
          <w:rFonts w:ascii="Verdana" w:hAnsi="Verdana"/>
          <w:sz w:val="22"/>
          <w:szCs w:val="22"/>
        </w:rPr>
        <w:fldChar w:fldCharType="end"/>
      </w:r>
      <w:r>
        <w:rPr>
          <w:rFonts w:ascii="Verdana" w:hAnsi="Verdana"/>
        </w:rPr>
        <w:tab/>
      </w:r>
    </w:p>
    <w:p w:rsidR="00935316" w:rsidRPr="00546FD5" w:rsidRDefault="00087A37" w:rsidP="003C3233">
      <w:pPr>
        <w:tabs>
          <w:tab w:val="left" w:pos="3686"/>
        </w:tabs>
        <w:ind w:left="5670" w:hanging="5670"/>
        <w:rPr>
          <w:rFonts w:ascii="Verdana" w:hAnsi="Verdana"/>
          <w:b/>
          <w:sz w:val="22"/>
        </w:rPr>
      </w:pPr>
      <w:r>
        <w:rPr>
          <w:rFonts w:ascii="Verdana" w:hAnsi="Verdana"/>
          <w:sz w:val="22"/>
        </w:rPr>
        <w:tab/>
      </w:r>
    </w:p>
    <w:p w:rsidR="007C3062" w:rsidRPr="00C65FF3" w:rsidRDefault="00087A37" w:rsidP="003C3233">
      <w:pPr>
        <w:tabs>
          <w:tab w:val="left" w:pos="3686"/>
        </w:tabs>
        <w:ind w:left="5670" w:hanging="5670"/>
        <w:rPr>
          <w:rFonts w:ascii="Verdana" w:hAnsi="Verdana"/>
          <w:sz w:val="22"/>
        </w:rPr>
      </w:pPr>
      <w:r>
        <w:rPr>
          <w:rFonts w:ascii="Verdana" w:hAnsi="Verdana"/>
          <w:sz w:val="22"/>
        </w:rPr>
        <w:tab/>
      </w:r>
    </w:p>
    <w:p w:rsidR="00953A3D" w:rsidRDefault="00087A37" w:rsidP="006F3744">
      <w:pPr>
        <w:outlineLvl w:val="0"/>
        <w:rPr>
          <w:rFonts w:ascii="Verdana" w:hAnsi="Verdana"/>
          <w:sz w:val="22"/>
        </w:rPr>
      </w:pPr>
      <w:r>
        <w:rPr>
          <w:rFonts w:ascii="Verdana" w:hAnsi="Verdana"/>
          <w:b/>
          <w:sz w:val="22"/>
        </w:rPr>
        <w:t>Section A</w:t>
      </w:r>
    </w:p>
    <w:p w:rsidR="00953A3D" w:rsidRPr="00C65FF3" w:rsidRDefault="00953A3D" w:rsidP="003C3233">
      <w:pPr>
        <w:tabs>
          <w:tab w:val="left" w:pos="3686"/>
        </w:tabs>
        <w:ind w:left="5670" w:hanging="5670"/>
        <w:rPr>
          <w:rFonts w:ascii="Verdana" w:hAnsi="Verdan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449"/>
      </w:tblGrid>
      <w:tr w:rsidR="00087A37" w:rsidTr="00C26015">
        <w:trPr>
          <w:trHeight w:hRule="exact" w:val="745"/>
        </w:trPr>
        <w:tc>
          <w:tcPr>
            <w:tcW w:w="4448" w:type="dxa"/>
            <w:shd w:val="clear" w:color="auto" w:fill="D9D9D9"/>
          </w:tcPr>
          <w:p w:rsidR="006F3744" w:rsidRPr="006F3744" w:rsidRDefault="00087A37" w:rsidP="006F3744">
            <w:pPr>
              <w:tabs>
                <w:tab w:val="left" w:pos="4536"/>
                <w:tab w:val="left" w:pos="4820"/>
              </w:tabs>
              <w:ind w:left="5670" w:hanging="5670"/>
              <w:jc w:val="center"/>
              <w:outlineLvl w:val="0"/>
              <w:rPr>
                <w:rFonts w:ascii="Verdana" w:hAnsi="Verdana"/>
              </w:rPr>
            </w:pPr>
            <w:r>
              <w:rPr>
                <w:rFonts w:ascii="Verdana" w:hAnsi="Verdana"/>
              </w:rPr>
              <w:t>Trade name for the textile</w:t>
            </w:r>
          </w:p>
          <w:p w:rsidR="006F3744" w:rsidRPr="006F3744" w:rsidRDefault="00087A37" w:rsidP="006F3744">
            <w:pPr>
              <w:tabs>
                <w:tab w:val="left" w:pos="4536"/>
                <w:tab w:val="left" w:pos="4820"/>
              </w:tabs>
              <w:ind w:left="5670" w:hanging="5670"/>
              <w:jc w:val="center"/>
              <w:outlineLvl w:val="0"/>
              <w:rPr>
                <w:rFonts w:ascii="Verdana" w:hAnsi="Verdana"/>
              </w:rPr>
            </w:pPr>
            <w:r>
              <w:rPr>
                <w:rFonts w:ascii="Verdana" w:hAnsi="Verdana"/>
              </w:rPr>
              <w:t>or coated textile</w:t>
            </w:r>
          </w:p>
          <w:p w:rsidR="00953A3D" w:rsidRPr="00A53548" w:rsidRDefault="00087A37" w:rsidP="006F3744">
            <w:pPr>
              <w:tabs>
                <w:tab w:val="left" w:pos="3686"/>
              </w:tabs>
              <w:rPr>
                <w:rFonts w:ascii="Verdana" w:hAnsi="Verdana"/>
                <w:sz w:val="22"/>
              </w:rPr>
            </w:pPr>
            <w:r>
              <w:rPr>
                <w:rFonts w:ascii="Verdana" w:hAnsi="Verdana"/>
              </w:rPr>
              <w:t xml:space="preserve">             (add supplement if required)</w:t>
            </w:r>
          </w:p>
        </w:tc>
        <w:tc>
          <w:tcPr>
            <w:tcW w:w="4449" w:type="dxa"/>
            <w:shd w:val="clear" w:color="auto" w:fill="D9D9D9"/>
          </w:tcPr>
          <w:p w:rsidR="006F3744" w:rsidRDefault="00087A37" w:rsidP="006F3744">
            <w:pPr>
              <w:tabs>
                <w:tab w:val="left" w:pos="3686"/>
              </w:tabs>
              <w:jc w:val="center"/>
              <w:rPr>
                <w:rFonts w:ascii="Verdana" w:hAnsi="Verdana"/>
                <w:sz w:val="22"/>
              </w:rPr>
            </w:pPr>
            <w:r>
              <w:rPr>
                <w:rFonts w:ascii="Verdana" w:hAnsi="Verdana"/>
                <w:sz w:val="22"/>
              </w:rPr>
              <w:t>Composition [%]</w:t>
            </w:r>
          </w:p>
          <w:p w:rsidR="00953A3D" w:rsidRPr="00A53548" w:rsidRDefault="00087A37" w:rsidP="006F3744">
            <w:pPr>
              <w:tabs>
                <w:tab w:val="left" w:pos="3686"/>
              </w:tabs>
              <w:jc w:val="center"/>
              <w:rPr>
                <w:rFonts w:ascii="Verdana" w:hAnsi="Verdana"/>
                <w:sz w:val="22"/>
              </w:rPr>
            </w:pPr>
            <w:r>
              <w:rPr>
                <w:rFonts w:ascii="Verdana" w:hAnsi="Verdana"/>
                <w:sz w:val="22"/>
              </w:rPr>
              <w:t>in accordance with (EU) 1007/2011</w:t>
            </w:r>
          </w:p>
        </w:tc>
      </w:tr>
      <w:tr w:rsidR="00087A37" w:rsidTr="00901227">
        <w:trPr>
          <w:trHeight w:hRule="exact" w:val="340"/>
        </w:trPr>
        <w:tc>
          <w:tcPr>
            <w:tcW w:w="4448" w:type="dxa"/>
            <w:shd w:val="clear" w:color="auto" w:fill="auto"/>
          </w:tcPr>
          <w:p w:rsidR="00AF57D3" w:rsidRPr="00A53548" w:rsidRDefault="00087A37" w:rsidP="00A53548">
            <w:pPr>
              <w:tabs>
                <w:tab w:val="left" w:pos="3686"/>
              </w:tabs>
              <w:rPr>
                <w:rFonts w:ascii="Verdana" w:hAnsi="Verdana"/>
                <w:sz w:val="22"/>
              </w:rPr>
            </w:pPr>
            <w:r>
              <w:rPr>
                <w:rFonts w:ascii="Verdana" w:hAnsi="Verdana"/>
                <w:sz w:val="22"/>
                <w:szCs w:val="22"/>
              </w:rPr>
              <w:fldChar w:fldCharType="begin" w:fldLock="1">
                <w:ffData>
                  <w:name w:val="Text1"/>
                  <w:enabled/>
                  <w:calcOnExit w:val="0"/>
                  <w:textInput/>
                </w:ffData>
              </w:fldChar>
            </w:r>
            <w:bookmarkStart w:id="2" w:name="Text1"/>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bookmarkEnd w:id="2"/>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Pr="00A53548" w:rsidRDefault="00087A37" w:rsidP="00A53548">
            <w:pPr>
              <w:tabs>
                <w:tab w:val="left" w:pos="3686"/>
              </w:tabs>
              <w:rPr>
                <w:rFonts w:ascii="Verdana" w:hAnsi="Verdana"/>
                <w:sz w:val="22"/>
              </w:rPr>
            </w:pPr>
            <w:r>
              <w:rPr>
                <w:rFonts w:ascii="Verdana" w:hAnsi="Verdana"/>
                <w:sz w:val="22"/>
                <w:szCs w:val="22"/>
              </w:rPr>
              <w:fldChar w:fldCharType="begin" w:fldLock="1">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Pr="00A53548" w:rsidRDefault="00087A37" w:rsidP="00A53548">
            <w:pPr>
              <w:tabs>
                <w:tab w:val="left" w:pos="3686"/>
              </w:tabs>
              <w:rPr>
                <w:rFonts w:ascii="Verdana" w:hAnsi="Verdana"/>
                <w:sz w:val="22"/>
              </w:rPr>
            </w:pPr>
            <w:r>
              <w:rPr>
                <w:rFonts w:ascii="Verdana" w:hAnsi="Verdana"/>
                <w:sz w:val="22"/>
                <w:szCs w:val="22"/>
              </w:rPr>
              <w:fldChar w:fldCharType="begin" w:fldLock="1">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Pr="00A53548" w:rsidRDefault="00087A37" w:rsidP="00A53548">
            <w:pPr>
              <w:tabs>
                <w:tab w:val="left" w:pos="3686"/>
              </w:tabs>
              <w:rPr>
                <w:rFonts w:ascii="Verdana" w:hAnsi="Verdana"/>
                <w:sz w:val="22"/>
              </w:rPr>
            </w:pPr>
            <w:r>
              <w:rPr>
                <w:rFonts w:ascii="Verdana" w:hAnsi="Verdana"/>
                <w:sz w:val="22"/>
                <w:szCs w:val="22"/>
              </w:rPr>
              <w:fldChar w:fldCharType="begin" w:fldLock="1">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Pr="00A53548" w:rsidRDefault="00087A37" w:rsidP="00A53548">
            <w:pPr>
              <w:tabs>
                <w:tab w:val="left" w:pos="3686"/>
              </w:tabs>
              <w:rPr>
                <w:rFonts w:ascii="Verdana" w:hAnsi="Verdana"/>
                <w:sz w:val="22"/>
              </w:rPr>
            </w:pPr>
            <w:r>
              <w:rPr>
                <w:rFonts w:ascii="Verdana" w:hAnsi="Verdana"/>
                <w:sz w:val="22"/>
                <w:szCs w:val="22"/>
              </w:rPr>
              <w:fldChar w:fldCharType="begin" w:fldLock="1">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r w:rsidR="00087A37" w:rsidTr="00901227">
        <w:trPr>
          <w:trHeight w:hRule="exact" w:val="340"/>
        </w:trPr>
        <w:tc>
          <w:tcPr>
            <w:tcW w:w="4448" w:type="dxa"/>
            <w:shd w:val="clear" w:color="auto" w:fill="auto"/>
          </w:tcPr>
          <w:p w:rsidR="00AF57D3" w:rsidRDefault="00087A37">
            <w:r w:rsidRPr="0044240E">
              <w:rPr>
                <w:rFonts w:ascii="Verdana" w:hAnsi="Verdana"/>
                <w:sz w:val="22"/>
                <w:szCs w:val="22"/>
              </w:rPr>
              <w:fldChar w:fldCharType="begin" w:fldLock="1">
                <w:ffData>
                  <w:name w:val="Text1"/>
                  <w:enabled/>
                  <w:calcOnExit w:val="0"/>
                  <w:textInput/>
                </w:ffData>
              </w:fldChar>
            </w:r>
            <w:r w:rsidRPr="0044240E">
              <w:rPr>
                <w:rFonts w:ascii="Verdana" w:hAnsi="Verdana"/>
                <w:sz w:val="22"/>
                <w:szCs w:val="22"/>
              </w:rPr>
              <w:instrText xml:space="preserve"> FORMTEXT </w:instrText>
            </w:r>
            <w:r w:rsidRPr="0044240E">
              <w:rPr>
                <w:rFonts w:ascii="Verdana" w:hAnsi="Verdana"/>
                <w:sz w:val="22"/>
                <w:szCs w:val="22"/>
              </w:rPr>
            </w:r>
            <w:r w:rsidRPr="0044240E">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44240E">
              <w:rPr>
                <w:rFonts w:ascii="Verdana" w:hAnsi="Verdana"/>
                <w:sz w:val="22"/>
                <w:szCs w:val="22"/>
              </w:rPr>
              <w:fldChar w:fldCharType="end"/>
            </w:r>
          </w:p>
        </w:tc>
        <w:tc>
          <w:tcPr>
            <w:tcW w:w="4449" w:type="dxa"/>
            <w:shd w:val="clear" w:color="auto" w:fill="auto"/>
          </w:tcPr>
          <w:p w:rsidR="00AF57D3" w:rsidRDefault="00087A37">
            <w:r w:rsidRPr="00AC05E7">
              <w:rPr>
                <w:rFonts w:ascii="Verdana" w:hAnsi="Verdana"/>
                <w:sz w:val="22"/>
                <w:szCs w:val="22"/>
              </w:rPr>
              <w:fldChar w:fldCharType="begin" w:fldLock="1">
                <w:ffData>
                  <w:name w:val="Text1"/>
                  <w:enabled/>
                  <w:calcOnExit w:val="0"/>
                  <w:textInput/>
                </w:ffData>
              </w:fldChar>
            </w:r>
            <w:r w:rsidRPr="00AC05E7">
              <w:rPr>
                <w:rFonts w:ascii="Verdana" w:hAnsi="Verdana"/>
                <w:sz w:val="22"/>
                <w:szCs w:val="22"/>
              </w:rPr>
              <w:instrText xml:space="preserve"> FORMTEXT </w:instrText>
            </w:r>
            <w:r w:rsidRPr="00AC05E7">
              <w:rPr>
                <w:rFonts w:ascii="Verdana" w:hAnsi="Verdana"/>
                <w:sz w:val="22"/>
                <w:szCs w:val="22"/>
              </w:rPr>
            </w:r>
            <w:r w:rsidRPr="00AC05E7">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AC05E7">
              <w:rPr>
                <w:rFonts w:ascii="Verdana" w:hAnsi="Verdana"/>
                <w:sz w:val="22"/>
                <w:szCs w:val="22"/>
              </w:rPr>
              <w:fldChar w:fldCharType="end"/>
            </w:r>
          </w:p>
        </w:tc>
      </w:tr>
    </w:tbl>
    <w:p w:rsidR="00D208F7" w:rsidRPr="00C65FF3" w:rsidRDefault="00D208F7" w:rsidP="00F903E5">
      <w:pPr>
        <w:tabs>
          <w:tab w:val="left" w:pos="6804"/>
        </w:tabs>
        <w:ind w:left="284" w:hanging="284"/>
        <w:jc w:val="center"/>
        <w:rPr>
          <w:rFonts w:ascii="Verdana" w:hAnsi="Verdana" w:cs="Arial"/>
          <w:sz w:val="21"/>
          <w:szCs w:val="21"/>
          <w:u w:val="single"/>
        </w:rPr>
      </w:pPr>
    </w:p>
    <w:p w:rsidR="00B5086E" w:rsidRDefault="00B5086E" w:rsidP="00F903E5">
      <w:pPr>
        <w:tabs>
          <w:tab w:val="left" w:pos="6804"/>
        </w:tabs>
        <w:ind w:left="284" w:hanging="284"/>
        <w:jc w:val="center"/>
        <w:rPr>
          <w:rFonts w:ascii="Verdana" w:hAnsi="Verdana" w:cs="Arial"/>
          <w:b/>
          <w:sz w:val="22"/>
          <w:szCs w:val="22"/>
          <w:u w:val="single"/>
        </w:rPr>
      </w:pPr>
    </w:p>
    <w:p w:rsidR="00F903E5" w:rsidRPr="000D4E82" w:rsidRDefault="00087A37" w:rsidP="00F903E5">
      <w:pPr>
        <w:tabs>
          <w:tab w:val="left" w:pos="6804"/>
        </w:tabs>
        <w:ind w:left="284" w:hanging="284"/>
        <w:jc w:val="center"/>
        <w:rPr>
          <w:rFonts w:ascii="Verdana" w:hAnsi="Verdana" w:cs="Arial"/>
          <w:b/>
          <w:sz w:val="22"/>
          <w:szCs w:val="22"/>
          <w:u w:val="single"/>
        </w:rPr>
      </w:pPr>
      <w:r>
        <w:rPr>
          <w:rFonts w:ascii="Verdana" w:hAnsi="Verdana"/>
          <w:b/>
          <w:sz w:val="22"/>
          <w:szCs w:val="22"/>
          <w:u w:val="single"/>
        </w:rPr>
        <w:t>Declaration</w:t>
      </w:r>
    </w:p>
    <w:p w:rsidR="00F903E5" w:rsidRPr="00C65FF3" w:rsidRDefault="00F903E5" w:rsidP="00F903E5">
      <w:pPr>
        <w:ind w:left="284" w:hanging="284"/>
        <w:rPr>
          <w:rFonts w:ascii="Verdana" w:hAnsi="Verdana" w:cs="Arial"/>
          <w:sz w:val="21"/>
          <w:szCs w:val="21"/>
        </w:rPr>
      </w:pPr>
    </w:p>
    <w:p w:rsidR="000D4E82" w:rsidRPr="000D4E82" w:rsidRDefault="00087A37" w:rsidP="00F903E5">
      <w:pPr>
        <w:spacing w:line="360" w:lineRule="auto"/>
        <w:rPr>
          <w:rFonts w:ascii="Verdana" w:hAnsi="Verdana" w:cs="Arial"/>
          <w:b/>
        </w:rPr>
      </w:pPr>
      <w:r>
        <w:rPr>
          <w:rFonts w:ascii="Verdana" w:hAnsi="Verdana"/>
          <w:b/>
        </w:rPr>
        <w:t>3.1 General substance requirements</w:t>
      </w:r>
    </w:p>
    <w:p w:rsidR="00F903E5" w:rsidRPr="000D4E82" w:rsidRDefault="00087A37" w:rsidP="000D4E82">
      <w:pPr>
        <w:spacing w:line="276" w:lineRule="auto"/>
        <w:rPr>
          <w:rFonts w:ascii="Verdana" w:hAnsi="Verdana" w:cs="Arial"/>
        </w:rPr>
      </w:pPr>
      <w:r>
        <w:rPr>
          <w:rFonts w:ascii="Verdana" w:hAnsi="Verdana"/>
        </w:rPr>
        <w:t xml:space="preserve">We hereby declare that the product named above does </w:t>
      </w:r>
      <w:r>
        <w:rPr>
          <w:rFonts w:ascii="Verdana" w:hAnsi="Verdana"/>
          <w:b/>
        </w:rPr>
        <w:t>not</w:t>
      </w:r>
      <w:r>
        <w:rPr>
          <w:rFonts w:ascii="Verdana" w:hAnsi="Verdana"/>
        </w:rPr>
        <w:t xml:space="preserve"> contain any substances with the following properties as a constituent component </w:t>
      </w:r>
      <w:r>
        <w:rPr>
          <w:rStyle w:val="Funotenzeichen"/>
          <w:rFonts w:ascii="Verdana" w:hAnsi="Verdana" w:cs="Arial"/>
        </w:rPr>
        <w:footnoteReference w:id="2"/>
      </w:r>
      <w:r>
        <w:rPr>
          <w:rFonts w:ascii="Verdana" w:hAnsi="Verdana"/>
        </w:rPr>
        <w:t>:</w:t>
      </w:r>
    </w:p>
    <w:p w:rsidR="00F903E5" w:rsidRPr="000D4E82" w:rsidRDefault="00F903E5" w:rsidP="000D4E82">
      <w:pPr>
        <w:tabs>
          <w:tab w:val="left" w:pos="0"/>
        </w:tabs>
        <w:spacing w:line="276" w:lineRule="auto"/>
        <w:ind w:left="284" w:hanging="284"/>
        <w:rPr>
          <w:rFonts w:ascii="Verdana" w:hAnsi="Verdana" w:cs="Arial"/>
        </w:rPr>
      </w:pPr>
    </w:p>
    <w:p w:rsidR="00F903E5" w:rsidRPr="000D4E82" w:rsidRDefault="00087A37" w:rsidP="000D4E82">
      <w:pPr>
        <w:spacing w:line="276" w:lineRule="auto"/>
        <w:ind w:left="426" w:hanging="426"/>
        <w:jc w:val="both"/>
        <w:textAlignment w:val="auto"/>
        <w:rPr>
          <w:rFonts w:ascii="Verdana" w:hAnsi="Verdana" w:cs="Arial"/>
        </w:rPr>
      </w:pPr>
      <w:r>
        <w:rPr>
          <w:rFonts w:ascii="Verdana" w:hAnsi="Verdana"/>
        </w:rPr>
        <w:t xml:space="preserve">1. Substances which are identified as particularly alarming under the European Chemicals Regulation REACH (1907/2006/EC) and which have been incorporated into the list </w:t>
      </w:r>
      <w:r>
        <w:rPr>
          <w:rFonts w:ascii="Verdana" w:hAnsi="Verdana"/>
        </w:rPr>
        <w:lastRenderedPageBreak/>
        <w:t>drawn up in accordance with Article 59, Paragraph 1 of the REACH Regulation (so-called "list of candidates").</w:t>
      </w:r>
      <w:r>
        <w:rPr>
          <w:rFonts w:ascii="Verdana" w:hAnsi="Verdana" w:cs="Arial"/>
          <w:vertAlign w:val="superscript"/>
        </w:rPr>
        <w:footnoteReference w:id="3"/>
      </w:r>
      <w:r>
        <w:rPr>
          <w:rFonts w:ascii="Verdana" w:hAnsi="Verdana"/>
        </w:rPr>
        <w:t xml:space="preserve"> </w:t>
      </w:r>
    </w:p>
    <w:p w:rsidR="00C65FF3" w:rsidRPr="000D4E82" w:rsidRDefault="00087A37" w:rsidP="000D4E82">
      <w:pPr>
        <w:spacing w:line="276" w:lineRule="auto"/>
        <w:ind w:left="284" w:hanging="284"/>
        <w:jc w:val="both"/>
        <w:textAlignment w:val="auto"/>
        <w:rPr>
          <w:rFonts w:ascii="Verdana" w:hAnsi="Verdana" w:cs="Arial"/>
        </w:rPr>
      </w:pPr>
      <w:r>
        <w:rPr>
          <w:rFonts w:ascii="Verdana" w:hAnsi="Verdana"/>
        </w:rPr>
        <w:t>2. Substances that according to the CLP Regulation</w:t>
      </w:r>
      <w:r>
        <w:rPr>
          <w:rFonts w:ascii="Verdana" w:hAnsi="Verdana" w:cs="Arial"/>
          <w:vertAlign w:val="superscript"/>
        </w:rPr>
        <w:footnoteReference w:id="4"/>
      </w:r>
      <w:r>
        <w:rPr>
          <w:rFonts w:ascii="Verdana" w:hAnsi="Verdana"/>
        </w:rPr>
        <w:t xml:space="preserve"> have been classified in the following hazard categories or which meet the criteria for such classification.</w:t>
      </w:r>
    </w:p>
    <w:p w:rsidR="00C65FF3" w:rsidRPr="000D4E82" w:rsidRDefault="00087A37"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 xml:space="preserve">Carcinogenic in categories Carc. 1A or Carc. 1B </w:t>
      </w:r>
    </w:p>
    <w:p w:rsidR="00C65FF3" w:rsidRPr="000D4E82" w:rsidRDefault="00087A37"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Germ cell mutagenic in categories Muta. 1A or Muta. 1B</w:t>
      </w:r>
    </w:p>
    <w:p w:rsidR="00C65FF3" w:rsidRPr="000D4E82" w:rsidRDefault="00087A37"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Reprotoxic (teratogenic) in categories Repr. 1A or Repr. 1B</w:t>
      </w:r>
    </w:p>
    <w:p w:rsidR="00C65FF3" w:rsidRPr="000D4E82" w:rsidRDefault="00087A37"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 xml:space="preserve">Acute toxicity (poisonous) in categories Acute Tox. 1 or Acute Tox.2 </w:t>
      </w:r>
    </w:p>
    <w:p w:rsidR="00C65FF3" w:rsidRPr="000D4E82" w:rsidRDefault="00087A37"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Specific target organ toxicity in categories STOT SE 1, STOT SE 2, STOT RE 1 or STOT RE 2</w:t>
      </w:r>
    </w:p>
    <w:p w:rsidR="00F903E5" w:rsidRPr="000D4E82" w:rsidRDefault="00087A37" w:rsidP="000D4E82">
      <w:pPr>
        <w:spacing w:line="276" w:lineRule="auto"/>
        <w:ind w:left="284"/>
        <w:jc w:val="both"/>
        <w:textAlignment w:val="auto"/>
        <w:rPr>
          <w:rFonts w:ascii="Verdana" w:hAnsi="Verdana" w:cs="Arial"/>
        </w:rPr>
      </w:pPr>
      <w:r>
        <w:rPr>
          <w:rFonts w:ascii="Verdana" w:hAnsi="Verdana"/>
        </w:rPr>
        <w:t>The corresponding H phrases for the hazard classes and categories can be found in Supplement A.</w:t>
      </w:r>
    </w:p>
    <w:p w:rsidR="00F903E5" w:rsidRPr="000D4E82" w:rsidRDefault="00F903E5" w:rsidP="000D4E82">
      <w:pPr>
        <w:tabs>
          <w:tab w:val="left" w:pos="1560"/>
        </w:tabs>
        <w:spacing w:line="276" w:lineRule="auto"/>
        <w:ind w:left="426" w:hanging="426"/>
        <w:jc w:val="both"/>
        <w:textAlignment w:val="auto"/>
        <w:rPr>
          <w:rFonts w:ascii="Verdana" w:hAnsi="Verdana" w:cs="Arial"/>
        </w:rPr>
      </w:pPr>
    </w:p>
    <w:p w:rsidR="00F903E5" w:rsidRPr="000D4E82" w:rsidRDefault="00087A37" w:rsidP="000D4E82">
      <w:pPr>
        <w:tabs>
          <w:tab w:val="left" w:pos="1560"/>
        </w:tabs>
        <w:spacing w:line="276" w:lineRule="auto"/>
        <w:ind w:left="426" w:hanging="426"/>
        <w:jc w:val="both"/>
        <w:textAlignment w:val="auto"/>
        <w:rPr>
          <w:rFonts w:ascii="Verdana" w:hAnsi="Verdana" w:cs="Arial"/>
        </w:rPr>
      </w:pPr>
      <w:r>
        <w:rPr>
          <w:rFonts w:ascii="Verdana" w:hAnsi="Verdana"/>
        </w:rPr>
        <w:t>3. Substances that are classified in TRGS 905</w:t>
      </w:r>
      <w:r>
        <w:rPr>
          <w:rFonts w:ascii="Verdana" w:hAnsi="Verdana" w:cs="Arial"/>
          <w:vertAlign w:val="superscript"/>
        </w:rPr>
        <w:footnoteReference w:id="5"/>
      </w:r>
      <w:r>
        <w:rPr>
          <w:rFonts w:ascii="Verdana" w:hAnsi="Verdana"/>
        </w:rPr>
        <w:t xml:space="preserve"> as:</w:t>
      </w:r>
    </w:p>
    <w:p w:rsidR="00F903E5" w:rsidRPr="000D4E82" w:rsidRDefault="00087A37" w:rsidP="000D4E82">
      <w:pPr>
        <w:numPr>
          <w:ilvl w:val="0"/>
          <w:numId w:val="14"/>
        </w:numPr>
        <w:spacing w:line="276" w:lineRule="auto"/>
        <w:textAlignment w:val="auto"/>
        <w:rPr>
          <w:rFonts w:ascii="Verdana" w:hAnsi="Verdana"/>
        </w:rPr>
      </w:pPr>
      <w:r>
        <w:rPr>
          <w:rFonts w:ascii="Verdana" w:hAnsi="Verdana"/>
        </w:rPr>
        <w:t>Carcinogenic (K1, K2)</w:t>
      </w:r>
    </w:p>
    <w:p w:rsidR="00F903E5" w:rsidRPr="000D4E82" w:rsidRDefault="00087A37" w:rsidP="000D4E82">
      <w:pPr>
        <w:numPr>
          <w:ilvl w:val="0"/>
          <w:numId w:val="14"/>
        </w:numPr>
        <w:spacing w:line="276" w:lineRule="auto"/>
        <w:textAlignment w:val="auto"/>
        <w:rPr>
          <w:rFonts w:ascii="Verdana" w:hAnsi="Verdana"/>
        </w:rPr>
      </w:pPr>
      <w:r>
        <w:rPr>
          <w:rFonts w:ascii="Verdana" w:hAnsi="Verdana"/>
        </w:rPr>
        <w:t>Mutagenic (M1, M2)</w:t>
      </w:r>
    </w:p>
    <w:p w:rsidR="00F903E5" w:rsidRPr="000D4E82" w:rsidRDefault="00087A37" w:rsidP="000D4E82">
      <w:pPr>
        <w:numPr>
          <w:ilvl w:val="0"/>
          <w:numId w:val="14"/>
        </w:numPr>
        <w:spacing w:line="276" w:lineRule="auto"/>
        <w:textAlignment w:val="auto"/>
        <w:rPr>
          <w:rFonts w:ascii="Verdana" w:hAnsi="Verdana"/>
        </w:rPr>
      </w:pPr>
      <w:r>
        <w:rPr>
          <w:rFonts w:ascii="Verdana" w:hAnsi="Verdana"/>
        </w:rPr>
        <w:t>Reprotoxic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F903E5" w:rsidRPr="000D4E82" w:rsidRDefault="00087A37" w:rsidP="000D4E82">
      <w:pPr>
        <w:numPr>
          <w:ilvl w:val="0"/>
          <w:numId w:val="14"/>
        </w:numPr>
        <w:spacing w:line="276" w:lineRule="auto"/>
        <w:textAlignment w:val="auto"/>
        <w:rPr>
          <w:rFonts w:ascii="Verdana" w:hAnsi="Verdana"/>
        </w:rPr>
      </w:pPr>
      <w:r>
        <w:rPr>
          <w:rFonts w:ascii="Verdana" w:hAnsi="Verdana"/>
        </w:rPr>
        <w:t>Teratogenic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0D4E82" w:rsidRDefault="000D4E82" w:rsidP="000D4E82">
      <w:pPr>
        <w:rPr>
          <w:rFonts w:ascii="Verdana" w:hAnsi="Verdana"/>
        </w:rPr>
      </w:pPr>
    </w:p>
    <w:p w:rsidR="00F903E5" w:rsidRDefault="00F903E5">
      <w:pPr>
        <w:rPr>
          <w:rFonts w:ascii="Verdana" w:hAnsi="Verdana"/>
          <w:sz w:val="22"/>
        </w:rPr>
      </w:pPr>
    </w:p>
    <w:p w:rsidR="00953A3D" w:rsidRDefault="00087A37" w:rsidP="00CF27E3">
      <w:pPr>
        <w:pStyle w:val="b3"/>
        <w:numPr>
          <w:ilvl w:val="0"/>
          <w:numId w:val="0"/>
        </w:numPr>
        <w:spacing w:before="0" w:after="0" w:line="240" w:lineRule="auto"/>
        <w:ind w:left="1276" w:hanging="1276"/>
        <w:rPr>
          <w:b w:val="0"/>
          <w:sz w:val="22"/>
        </w:rPr>
      </w:pPr>
      <w:bookmarkStart w:id="3" w:name="_Toc509822910"/>
      <w:bookmarkStart w:id="4" w:name="_Toc513454539"/>
      <w:r>
        <w:t>3.5 Textiles and coated textiles</w:t>
      </w:r>
    </w:p>
    <w:p w:rsidR="00953A3D" w:rsidRDefault="00953A3D" w:rsidP="00953A3D">
      <w:pPr>
        <w:rPr>
          <w:lang w:eastAsia="ja-JP"/>
        </w:rPr>
      </w:pPr>
    </w:p>
    <w:p w:rsidR="00E31428" w:rsidRPr="00B42074" w:rsidRDefault="00087A37" w:rsidP="00813CC6">
      <w:pPr>
        <w:spacing w:line="276" w:lineRule="auto"/>
        <w:rPr>
          <w:rFonts w:ascii="Verdana" w:hAnsi="Verdana" w:cs="Arial"/>
          <w:i/>
        </w:rPr>
      </w:pPr>
      <w:r>
        <w:rPr>
          <w:rFonts w:ascii="Verdana" w:hAnsi="Verdana"/>
        </w:rPr>
        <w:t xml:space="preserve">The requirements in Paragraphs 3.5.1 to 3.5.7 are also deemed to have been fulfilled if a valid certificate (or contract) for one of the following certification systems has been enclosed </w:t>
      </w:r>
      <w:r>
        <w:rPr>
          <w:rFonts w:ascii="Verdana" w:hAnsi="Verdana"/>
          <w:i/>
        </w:rPr>
        <w:t xml:space="preserve">(filling out the following sections and enclosing the relevant test reports is thus </w:t>
      </w:r>
      <w:r>
        <w:rPr>
          <w:rFonts w:ascii="Verdana" w:hAnsi="Verdana"/>
          <w:b/>
          <w:i/>
        </w:rPr>
        <w:t>not</w:t>
      </w:r>
      <w:r>
        <w:rPr>
          <w:rFonts w:ascii="Verdana" w:hAnsi="Verdana"/>
          <w:i/>
        </w:rPr>
        <w:t xml:space="preserve"> necessary):</w:t>
      </w:r>
    </w:p>
    <w:p w:rsidR="00813CC6" w:rsidRPr="00813CC6" w:rsidRDefault="00087A37" w:rsidP="00813CC6">
      <w:pPr>
        <w:spacing w:line="276" w:lineRule="auto"/>
        <w:rPr>
          <w:rFonts w:ascii="Verdana" w:hAnsi="Verdana" w:cs="Arial"/>
        </w:rPr>
      </w:pPr>
      <w:r>
        <w:rPr>
          <w:rFonts w:ascii="Verdana" w:hAnsi="Verdana"/>
        </w:rPr>
        <w:t xml:space="preserve"> </w:t>
      </w:r>
    </w:p>
    <w:p w:rsidR="00813CC6" w:rsidRPr="00813CC6" w:rsidRDefault="00087A37" w:rsidP="00E31428">
      <w:pPr>
        <w:spacing w:line="276" w:lineRule="auto"/>
        <w:jc w:val="both"/>
        <w:rPr>
          <w:rFonts w:ascii="Verdana" w:hAnsi="Verdana"/>
        </w:rPr>
      </w:pPr>
      <w:r>
        <w:rPr>
          <w:rFonts w:ascii="Verdana" w:hAnsi="Verdana"/>
        </w:rPr>
        <w:t>Oeko-Tex 100, product class II</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076096" w:rsidRPr="00391D9E">
        <w:rPr>
          <w:rFonts w:ascii="Verdana" w:hAnsi="Verdana"/>
        </w:rPr>
        <w:fldChar w:fldCharType="begin">
          <w:ffData>
            <w:name w:val="Kontrollkästchen8"/>
            <w:enabled/>
            <w:calcOnExit w:val="0"/>
            <w:checkBox>
              <w:sizeAuto/>
              <w:default w:val="0"/>
            </w:checkBox>
          </w:ffData>
        </w:fldChar>
      </w:r>
      <w:r w:rsidR="0007609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076096" w:rsidRPr="00391D9E">
        <w:rPr>
          <w:rFonts w:ascii="Verdana" w:hAnsi="Verdana"/>
        </w:rPr>
        <w:fldChar w:fldCharType="end"/>
      </w:r>
    </w:p>
    <w:p w:rsidR="00813CC6" w:rsidRPr="00813CC6" w:rsidRDefault="00087A37" w:rsidP="00E31428">
      <w:pPr>
        <w:spacing w:line="276" w:lineRule="auto"/>
        <w:jc w:val="both"/>
        <w:rPr>
          <w:rFonts w:ascii="Verdana" w:hAnsi="Verdana"/>
        </w:rPr>
      </w:pPr>
      <w:r>
        <w:rPr>
          <w:rFonts w:ascii="Verdana" w:hAnsi="Verdana"/>
        </w:rPr>
        <w:t>EU Ecolabel for textiles</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076096" w:rsidRPr="00391D9E">
        <w:rPr>
          <w:rFonts w:ascii="Verdana" w:hAnsi="Verdana"/>
        </w:rPr>
        <w:fldChar w:fldCharType="begin">
          <w:ffData>
            <w:name w:val="Kontrollkästchen8"/>
            <w:enabled/>
            <w:calcOnExit w:val="0"/>
            <w:checkBox>
              <w:sizeAuto/>
              <w:default w:val="0"/>
            </w:checkBox>
          </w:ffData>
        </w:fldChar>
      </w:r>
      <w:r w:rsidR="0007609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076096" w:rsidRPr="00391D9E">
        <w:rPr>
          <w:rFonts w:ascii="Verdana" w:hAnsi="Verdana"/>
        </w:rPr>
        <w:fldChar w:fldCharType="end"/>
      </w:r>
    </w:p>
    <w:p w:rsidR="00813CC6" w:rsidRPr="00813CC6" w:rsidRDefault="00087A37" w:rsidP="00E31428">
      <w:pPr>
        <w:spacing w:line="276" w:lineRule="auto"/>
        <w:jc w:val="both"/>
        <w:rPr>
          <w:rFonts w:ascii="Verdana" w:hAnsi="Verdana"/>
        </w:rPr>
      </w:pPr>
      <w:r>
        <w:rPr>
          <w:rFonts w:ascii="Verdana" w:hAnsi="Verdana"/>
        </w:rPr>
        <w:t>IVN Best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076096" w:rsidRPr="00391D9E">
        <w:rPr>
          <w:rFonts w:ascii="Verdana" w:hAnsi="Verdana"/>
        </w:rPr>
        <w:fldChar w:fldCharType="begin">
          <w:ffData>
            <w:name w:val="Kontrollkästchen8"/>
            <w:enabled/>
            <w:calcOnExit w:val="0"/>
            <w:checkBox>
              <w:sizeAuto/>
              <w:default w:val="0"/>
            </w:checkBox>
          </w:ffData>
        </w:fldChar>
      </w:r>
      <w:r w:rsidR="0007609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076096" w:rsidRPr="00391D9E">
        <w:rPr>
          <w:rFonts w:ascii="Verdana" w:hAnsi="Verdana"/>
        </w:rPr>
        <w:fldChar w:fldCharType="end"/>
      </w:r>
    </w:p>
    <w:p w:rsidR="00813CC6" w:rsidRPr="00813CC6" w:rsidRDefault="00087A37" w:rsidP="00E31428">
      <w:pPr>
        <w:spacing w:line="276" w:lineRule="auto"/>
        <w:jc w:val="both"/>
        <w:rPr>
          <w:rFonts w:ascii="Verdana" w:hAnsi="Verdana"/>
        </w:rPr>
      </w:pPr>
      <w:r>
        <w:rPr>
          <w:rFonts w:ascii="Verdana" w:hAnsi="Verdana"/>
        </w:rPr>
        <w:t>GOTS</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076096" w:rsidRPr="00391D9E">
        <w:rPr>
          <w:rFonts w:ascii="Verdana" w:hAnsi="Verdana"/>
        </w:rPr>
        <w:fldChar w:fldCharType="begin">
          <w:ffData>
            <w:name w:val="Kontrollkästchen8"/>
            <w:enabled/>
            <w:calcOnExit w:val="0"/>
            <w:checkBox>
              <w:sizeAuto/>
              <w:default w:val="0"/>
            </w:checkBox>
          </w:ffData>
        </w:fldChar>
      </w:r>
      <w:r w:rsidR="0007609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076096" w:rsidRPr="00391D9E">
        <w:rPr>
          <w:rFonts w:ascii="Verdana" w:hAnsi="Verdana"/>
        </w:rPr>
        <w:fldChar w:fldCharType="end"/>
      </w:r>
    </w:p>
    <w:p w:rsidR="00813CC6" w:rsidRPr="00813CC6" w:rsidRDefault="00087A37" w:rsidP="00E31428">
      <w:pPr>
        <w:spacing w:line="276" w:lineRule="auto"/>
        <w:jc w:val="both"/>
        <w:rPr>
          <w:rFonts w:ascii="Verdana" w:hAnsi="Verdana"/>
        </w:rPr>
      </w:pPr>
      <w:r>
        <w:rPr>
          <w:rFonts w:ascii="Verdana" w:hAnsi="Verdana"/>
        </w:rPr>
        <w:t>Blue Angel DE-UZ 154 Textiles</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sidR="00076096" w:rsidRPr="00391D9E">
        <w:rPr>
          <w:rFonts w:ascii="Verdana" w:hAnsi="Verdana"/>
        </w:rPr>
        <w:fldChar w:fldCharType="begin">
          <w:ffData>
            <w:name w:val="Kontrollkästchen8"/>
            <w:enabled/>
            <w:calcOnExit w:val="0"/>
            <w:checkBox>
              <w:sizeAuto/>
              <w:default w:val="0"/>
            </w:checkBox>
          </w:ffData>
        </w:fldChar>
      </w:r>
      <w:r w:rsidR="0007609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076096" w:rsidRPr="00391D9E">
        <w:rPr>
          <w:rFonts w:ascii="Verdana" w:hAnsi="Verdana"/>
        </w:rPr>
        <w:fldChar w:fldCharType="end"/>
      </w:r>
    </w:p>
    <w:p w:rsidR="00813CC6" w:rsidRDefault="00813CC6" w:rsidP="00E31428"/>
    <w:p w:rsidR="00953A3D" w:rsidRPr="00953A3D" w:rsidRDefault="00953A3D" w:rsidP="00953A3D">
      <w:pPr>
        <w:rPr>
          <w:lang w:eastAsia="ja-JP"/>
        </w:rPr>
      </w:pPr>
    </w:p>
    <w:p w:rsidR="00E662CF" w:rsidRDefault="00087A37" w:rsidP="00CF27E3">
      <w:pPr>
        <w:pStyle w:val="b3"/>
        <w:numPr>
          <w:ilvl w:val="0"/>
          <w:numId w:val="0"/>
        </w:numPr>
        <w:spacing w:before="0" w:after="0" w:line="240" w:lineRule="auto"/>
        <w:ind w:left="1276" w:hanging="1276"/>
        <w:rPr>
          <w:b w:val="0"/>
        </w:rPr>
      </w:pPr>
      <w:r>
        <w:t>3.5.1.-3.5.7</w:t>
      </w:r>
    </w:p>
    <w:p w:rsidR="001F008E" w:rsidRPr="000729CA" w:rsidRDefault="00087A37" w:rsidP="00CF27E3">
      <w:pPr>
        <w:pStyle w:val="b3"/>
        <w:numPr>
          <w:ilvl w:val="0"/>
          <w:numId w:val="0"/>
        </w:numPr>
        <w:spacing w:before="0" w:after="0" w:line="276" w:lineRule="auto"/>
      </w:pPr>
      <w:r>
        <w:t>Dyes and pigments</w:t>
      </w:r>
      <w:bookmarkStart w:id="5" w:name="_Toc509822911"/>
      <w:bookmarkStart w:id="6" w:name="_Toc513454540"/>
      <w:bookmarkEnd w:id="3"/>
      <w:bookmarkEnd w:id="4"/>
      <w:r>
        <w:rPr>
          <w:b w:val="0"/>
        </w:rPr>
        <w:t xml:space="preserve">; </w:t>
      </w:r>
      <w:r>
        <w:t>Biocides; Chloroparaffins/chloralkanes</w:t>
      </w:r>
      <w:bookmarkEnd w:id="5"/>
      <w:bookmarkEnd w:id="6"/>
      <w:r>
        <w:t>;</w:t>
      </w:r>
      <w:bookmarkStart w:id="7" w:name="_Toc509822912"/>
      <w:bookmarkStart w:id="8" w:name="_Toc513454541"/>
      <w:r>
        <w:t xml:space="preserve"> Perfluorinated and polyfluorinated chemicals</w:t>
      </w:r>
      <w:bookmarkEnd w:id="7"/>
      <w:bookmarkEnd w:id="8"/>
      <w:r>
        <w:t xml:space="preserve">; Alkylphenol ethoxylates and alkylphenols; </w:t>
      </w:r>
      <w:bookmarkStart w:id="9" w:name="_Toc509822915"/>
      <w:bookmarkStart w:id="10" w:name="_Toc513454544"/>
      <w:bookmarkStart w:id="11" w:name="_Toc509822914"/>
      <w:bookmarkStart w:id="12" w:name="_Toc513454543"/>
      <w:r>
        <w:t>Organotin compounds</w:t>
      </w:r>
      <w:bookmarkEnd w:id="9"/>
      <w:bookmarkEnd w:id="10"/>
      <w:r>
        <w:t>;</w:t>
      </w:r>
      <w:bookmarkEnd w:id="11"/>
      <w:bookmarkEnd w:id="12"/>
      <w:r w:rsidR="00333EAB">
        <w:t xml:space="preserve"> extractable heavy metals</w:t>
      </w:r>
    </w:p>
    <w:p w:rsidR="00CF27E3" w:rsidRDefault="00CF27E3" w:rsidP="001F008E">
      <w:pPr>
        <w:overflowPunct/>
        <w:autoSpaceDE/>
        <w:autoSpaceDN/>
        <w:adjustRightInd/>
        <w:spacing w:line="288" w:lineRule="auto"/>
        <w:ind w:left="851"/>
        <w:jc w:val="both"/>
        <w:textAlignment w:val="auto"/>
        <w:rPr>
          <w:rFonts w:ascii="Verdana" w:hAnsi="Verdana"/>
          <w:lang w:eastAsia="ja-JP"/>
        </w:rPr>
      </w:pPr>
    </w:p>
    <w:p w:rsidR="00333EAB" w:rsidRDefault="00333EAB" w:rsidP="00E31428">
      <w:pPr>
        <w:numPr>
          <w:ilvl w:val="0"/>
          <w:numId w:val="25"/>
        </w:numPr>
        <w:spacing w:line="276" w:lineRule="auto"/>
        <w:ind w:left="284" w:hanging="284"/>
        <w:jc w:val="both"/>
        <w:rPr>
          <w:rFonts w:ascii="Verdana" w:hAnsi="Verdana"/>
        </w:rPr>
      </w:pPr>
      <w:r>
        <w:rPr>
          <w:rFonts w:ascii="Verdana" w:hAnsi="Verdana"/>
        </w:rPr>
        <w:t xml:space="preserve">3.5.1 </w:t>
      </w:r>
      <w:r w:rsidR="00087A37">
        <w:rPr>
          <w:rFonts w:ascii="Verdana" w:hAnsi="Verdana"/>
        </w:rPr>
        <w:t>The dyes and pigments listed in Supplement C to DE-UZ 148 are not</w:t>
      </w:r>
    </w:p>
    <w:p w:rsidR="00333EAB" w:rsidRDefault="00087A37" w:rsidP="00333EAB">
      <w:pPr>
        <w:spacing w:line="276" w:lineRule="auto"/>
        <w:ind w:left="284"/>
        <w:jc w:val="both"/>
        <w:rPr>
          <w:rFonts w:ascii="Verdana" w:hAnsi="Verdana"/>
        </w:rPr>
      </w:pPr>
      <w:r>
        <w:rPr>
          <w:rFonts w:ascii="Verdana" w:hAnsi="Verdana"/>
        </w:rPr>
        <w:t xml:space="preserve"> added.</w:t>
      </w:r>
      <w:r>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333EAB">
        <w:rPr>
          <w:rFonts w:ascii="Verdana" w:hAnsi="Verdana"/>
        </w:rPr>
        <w:tab/>
      </w:r>
      <w:r w:rsidR="00F203C7" w:rsidRPr="00391D9E">
        <w:rPr>
          <w:rFonts w:ascii="Verdana" w:hAnsi="Verdana"/>
        </w:rPr>
        <w:fldChar w:fldCharType="begin">
          <w:ffData>
            <w:name w:val="Kontrollkästchen7"/>
            <w:enabled/>
            <w:calcOnExit w:val="0"/>
            <w:checkBox>
              <w:sizeAuto/>
              <w:default w:val="0"/>
            </w:checkBox>
          </w:ffData>
        </w:fldChar>
      </w:r>
      <w:bookmarkStart w:id="13" w:name="Kontrollkästchen7"/>
      <w:r w:rsidR="00F203C7"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F203C7" w:rsidRPr="00391D9E">
        <w:rPr>
          <w:rFonts w:ascii="Verdana" w:hAnsi="Verdana"/>
        </w:rPr>
        <w:fldChar w:fldCharType="end"/>
      </w:r>
      <w:bookmarkEnd w:id="13"/>
    </w:p>
    <w:p w:rsidR="002E755B" w:rsidRPr="00391D9E" w:rsidRDefault="00087A37" w:rsidP="00333EAB">
      <w:pPr>
        <w:spacing w:line="276" w:lineRule="auto"/>
        <w:ind w:left="284"/>
        <w:jc w:val="both"/>
        <w:rPr>
          <w:rFonts w:ascii="Verdana" w:hAnsi="Verdana"/>
        </w:rPr>
      </w:pPr>
      <w:r>
        <w:rPr>
          <w:rFonts w:ascii="Verdana" w:hAnsi="Verdana"/>
        </w:rPr>
        <w:lastRenderedPageBreak/>
        <w:t>Alternatively, verification in accordance with DIN 54231</w:t>
      </w:r>
      <w:r>
        <w:rPr>
          <w:rFonts w:ascii="Verdana" w:hAnsi="Verdana"/>
          <w:vertAlign w:val="superscript"/>
          <w:lang w:eastAsia="ja-JP"/>
        </w:rPr>
        <w:footnoteReference w:id="6"/>
      </w:r>
      <w:r>
        <w:rPr>
          <w:rFonts w:ascii="Verdana" w:hAnsi="Verdana"/>
        </w:rPr>
        <w:t xml:space="preserve"> or the test method stated in OEKO-Tex Standard 100</w:t>
      </w:r>
      <w:bookmarkStart w:id="14" w:name="_Ref491778350"/>
      <w:r>
        <w:rPr>
          <w:rFonts w:ascii="Verdana" w:hAnsi="Verdana"/>
          <w:vertAlign w:val="superscript"/>
          <w:lang w:eastAsia="ja-JP"/>
        </w:rPr>
        <w:footnoteReference w:id="7"/>
      </w:r>
      <w:bookmarkEnd w:id="14"/>
      <w:r>
        <w:rPr>
          <w:rFonts w:ascii="Verdana" w:hAnsi="Verdana"/>
        </w:rPr>
        <w:t xml:space="preserve"> is enclosed.</w:t>
      </w:r>
      <w:r>
        <w:rPr>
          <w:rFonts w:ascii="Verdana" w:hAnsi="Verdana"/>
        </w:rPr>
        <w:tab/>
      </w:r>
      <w:r>
        <w:rPr>
          <w:rFonts w:ascii="Verdana" w:hAnsi="Verdana"/>
        </w:rPr>
        <w:tab/>
      </w:r>
      <w:r>
        <w:rPr>
          <w:rFonts w:ascii="Verdana" w:hAnsi="Verdana"/>
        </w:rPr>
        <w:tab/>
      </w:r>
      <w:r w:rsidR="00333EAB">
        <w:rPr>
          <w:rFonts w:ascii="Verdana" w:hAnsi="Verdana"/>
        </w:rPr>
        <w:tab/>
      </w:r>
      <w:r w:rsidR="00333EAB">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33EAB">
        <w:rPr>
          <w:rFonts w:ascii="Verdana" w:hAnsi="Verdana"/>
        </w:rPr>
        <w:tab/>
      </w:r>
      <w:r w:rsidRPr="00391D9E">
        <w:rPr>
          <w:rFonts w:ascii="Verdana" w:hAnsi="Verdana"/>
        </w:rPr>
        <w:fldChar w:fldCharType="begin">
          <w:ffData>
            <w:name w:val="Kontrollkästchen20"/>
            <w:enabled/>
            <w:calcOnExit w:val="0"/>
            <w:checkBox>
              <w:sizeAuto/>
              <w:default w:val="0"/>
            </w:checkBox>
          </w:ffData>
        </w:fldChar>
      </w:r>
      <w:bookmarkStart w:id="15" w:name="Kontrollkästchen20"/>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bookmarkEnd w:id="15"/>
    </w:p>
    <w:p w:rsidR="00E662CF" w:rsidRPr="00391D9E" w:rsidRDefault="00E662CF" w:rsidP="00391D9E">
      <w:pPr>
        <w:spacing w:line="276" w:lineRule="auto"/>
        <w:ind w:left="284"/>
        <w:jc w:val="both"/>
        <w:rPr>
          <w:rFonts w:ascii="Verdana" w:hAnsi="Verdana"/>
          <w:lang w:eastAsia="ja-JP"/>
        </w:rPr>
      </w:pPr>
    </w:p>
    <w:p w:rsidR="00333EAB" w:rsidRPr="00333EAB" w:rsidRDefault="00333EAB" w:rsidP="00333EAB">
      <w:pPr>
        <w:numPr>
          <w:ilvl w:val="0"/>
          <w:numId w:val="25"/>
        </w:numPr>
        <w:spacing w:line="276" w:lineRule="auto"/>
        <w:ind w:left="284" w:hanging="284"/>
        <w:jc w:val="both"/>
        <w:rPr>
          <w:rFonts w:ascii="Verdana" w:hAnsi="Verdana"/>
        </w:rPr>
      </w:pPr>
      <w:r w:rsidRPr="00333EAB">
        <w:rPr>
          <w:rFonts w:ascii="Verdana" w:hAnsi="Verdana"/>
        </w:rPr>
        <w:t xml:space="preserve">3.5.2 </w:t>
      </w:r>
      <w:r w:rsidR="00087A37" w:rsidRPr="00333EAB">
        <w:rPr>
          <w:rFonts w:ascii="Verdana" w:hAnsi="Verdana"/>
        </w:rPr>
        <w:t>In the case of cover fabrics made of vegetable natural fibres, wool and other animal fibres (for multi-fibre textile products from ≥5%), test results according to a test method (extraction, clean-up, determination via LC-MS/MS, GC-MS, GC-ECD § 64LF GB L00.00-34 and L00.00-114) stated in Oeko-Tex Standard 100 or GOTS for the textiles are enclosed.</w:t>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Pr="00333EAB">
        <w:rPr>
          <w:rFonts w:ascii="Verdana" w:hAnsi="Verdana"/>
        </w:rPr>
        <w:fldChar w:fldCharType="begin">
          <w:ffData>
            <w:name w:val="Kontrollkästchen20"/>
            <w:enabled/>
            <w:calcOnExit w:val="0"/>
            <w:checkBox>
              <w:sizeAuto/>
              <w:default w:val="0"/>
            </w:checkBox>
          </w:ffData>
        </w:fldChar>
      </w:r>
      <w:r w:rsidRPr="00333EAB">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33EAB">
        <w:rPr>
          <w:rFonts w:ascii="Verdana" w:hAnsi="Verdana"/>
        </w:rPr>
        <w:fldChar w:fldCharType="end"/>
      </w:r>
      <w:r w:rsidR="00087A37" w:rsidRPr="00333EAB">
        <w:rPr>
          <w:rFonts w:ascii="Verdana" w:hAnsi="Verdana"/>
        </w:rPr>
        <w:tab/>
      </w:r>
      <w:r w:rsidR="00087A37" w:rsidRPr="00333EAB">
        <w:rPr>
          <w:rFonts w:ascii="Verdana" w:hAnsi="Verdana"/>
        </w:rPr>
        <w:tab/>
      </w:r>
      <w:r w:rsidRPr="00333EAB">
        <w:rPr>
          <w:rFonts w:ascii="Verdana" w:hAnsi="Verdana"/>
        </w:rPr>
        <w:tab/>
      </w:r>
      <w:r w:rsidRPr="00333EAB">
        <w:rPr>
          <w:rFonts w:ascii="Verdana" w:hAnsi="Verdana"/>
        </w:rPr>
        <w:tab/>
      </w:r>
      <w:r w:rsidR="00087A37" w:rsidRPr="00333EAB">
        <w:rPr>
          <w:rFonts w:ascii="Verdana" w:hAnsi="Verdana"/>
        </w:rPr>
        <w:tab/>
      </w:r>
      <w:r w:rsidR="00087A37" w:rsidRPr="00333EAB">
        <w:rPr>
          <w:rFonts w:ascii="Verdana" w:hAnsi="Verdana"/>
        </w:rPr>
        <w:tab/>
      </w:r>
      <w:r w:rsidR="00ED752E" w:rsidRPr="00333EAB">
        <w:rPr>
          <w:rFonts w:ascii="Verdana" w:hAnsi="Verdana"/>
        </w:rPr>
        <w:tab/>
      </w:r>
      <w:r w:rsidR="00087A37" w:rsidRPr="00333EAB">
        <w:rPr>
          <w:rFonts w:ascii="Verdana" w:hAnsi="Verdana"/>
        </w:rPr>
        <w:tab/>
      </w:r>
      <w:r w:rsidR="00087A37" w:rsidRPr="00333EAB">
        <w:rPr>
          <w:rFonts w:ascii="Verdana" w:hAnsi="Verdana"/>
        </w:rPr>
        <w:tab/>
      </w:r>
    </w:p>
    <w:p w:rsidR="000A4EF9" w:rsidRPr="00333EAB" w:rsidRDefault="00333EAB" w:rsidP="00333EAB">
      <w:pPr>
        <w:numPr>
          <w:ilvl w:val="0"/>
          <w:numId w:val="25"/>
        </w:numPr>
        <w:spacing w:line="276" w:lineRule="auto"/>
        <w:ind w:left="284" w:hanging="284"/>
        <w:jc w:val="both"/>
        <w:rPr>
          <w:rFonts w:ascii="Verdana" w:hAnsi="Verdana"/>
        </w:rPr>
      </w:pPr>
      <w:r>
        <w:rPr>
          <w:rFonts w:ascii="Verdana" w:hAnsi="Verdana"/>
        </w:rPr>
        <w:t xml:space="preserve">3.5.3 </w:t>
      </w:r>
      <w:r w:rsidR="00087A37" w:rsidRPr="00333EAB">
        <w:rPr>
          <w:rFonts w:ascii="Verdana" w:hAnsi="Verdana"/>
        </w:rPr>
        <w:t>Chloralkanes are not used.</w:t>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087A37" w:rsidRPr="00333EAB">
        <w:rPr>
          <w:rFonts w:ascii="Verdana" w:hAnsi="Verdana"/>
        </w:rPr>
        <w:tab/>
      </w:r>
      <w:r w:rsidR="00ED752E" w:rsidRPr="00333EAB">
        <w:rPr>
          <w:rFonts w:ascii="Verdana" w:hAnsi="Verdana"/>
        </w:rPr>
        <w:tab/>
      </w:r>
      <w:r w:rsidR="00ED752E" w:rsidRPr="00333EAB">
        <w:rPr>
          <w:rFonts w:ascii="Verdana" w:hAnsi="Verdana"/>
        </w:rPr>
        <w:tab/>
      </w:r>
      <w:r w:rsidR="00087A37" w:rsidRPr="00333EAB">
        <w:rPr>
          <w:rFonts w:ascii="Verdana" w:hAnsi="Verdana"/>
        </w:rPr>
        <w:tab/>
      </w:r>
      <w:r w:rsidR="00087A37" w:rsidRPr="00333EAB">
        <w:rPr>
          <w:rFonts w:ascii="Verdana" w:hAnsi="Verdana"/>
        </w:rPr>
        <w:fldChar w:fldCharType="begin">
          <w:ffData>
            <w:name w:val="Kontrollkästchen8"/>
            <w:enabled/>
            <w:calcOnExit w:val="0"/>
            <w:checkBox>
              <w:sizeAuto/>
              <w:default w:val="0"/>
            </w:checkBox>
          </w:ffData>
        </w:fldChar>
      </w:r>
      <w:bookmarkStart w:id="16" w:name="Kontrollkästchen8"/>
      <w:r w:rsidR="00087A37" w:rsidRPr="00333EAB">
        <w:rPr>
          <w:rFonts w:ascii="Verdana" w:hAnsi="Verdana"/>
        </w:rPr>
        <w:instrText xml:space="preserve"> FORMCHECKBOX </w:instrText>
      </w:r>
      <w:r w:rsidR="0013799C">
        <w:rPr>
          <w:rFonts w:ascii="Verdana" w:hAnsi="Verdana"/>
        </w:rPr>
      </w:r>
      <w:r w:rsidR="0013799C">
        <w:rPr>
          <w:rFonts w:ascii="Verdana" w:hAnsi="Verdana"/>
        </w:rPr>
        <w:fldChar w:fldCharType="separate"/>
      </w:r>
      <w:r w:rsidR="00087A37" w:rsidRPr="00333EAB">
        <w:rPr>
          <w:rFonts w:ascii="Verdana" w:hAnsi="Verdana"/>
        </w:rPr>
        <w:fldChar w:fldCharType="end"/>
      </w:r>
      <w:bookmarkEnd w:id="16"/>
    </w:p>
    <w:p w:rsidR="00E662CF" w:rsidRPr="00391D9E" w:rsidRDefault="00E662CF" w:rsidP="00391D9E">
      <w:pPr>
        <w:spacing w:line="276" w:lineRule="auto"/>
        <w:ind w:left="284"/>
        <w:jc w:val="both"/>
        <w:rPr>
          <w:rFonts w:ascii="Verdana" w:hAnsi="Verdana"/>
          <w:lang w:eastAsia="ja-JP"/>
        </w:rPr>
      </w:pPr>
    </w:p>
    <w:p w:rsidR="00E662CF" w:rsidRDefault="00333EAB" w:rsidP="00E31428">
      <w:pPr>
        <w:numPr>
          <w:ilvl w:val="0"/>
          <w:numId w:val="25"/>
        </w:numPr>
        <w:spacing w:line="276" w:lineRule="auto"/>
        <w:ind w:left="284" w:hanging="284"/>
        <w:jc w:val="both"/>
        <w:rPr>
          <w:rFonts w:ascii="Verdana" w:hAnsi="Verdana"/>
          <w:lang w:eastAsia="ja-JP"/>
        </w:rPr>
      </w:pPr>
      <w:r w:rsidRPr="00333EAB">
        <w:rPr>
          <w:rFonts w:ascii="Verdana" w:hAnsi="Verdana"/>
        </w:rPr>
        <w:t xml:space="preserve">3.5.4 </w:t>
      </w:r>
      <w:r w:rsidR="00087A37" w:rsidRPr="00333EAB">
        <w:rPr>
          <w:rFonts w:ascii="Verdana" w:hAnsi="Verdana"/>
        </w:rPr>
        <w:t>Perfluorinated or polyfluorinated chemicals (PFC), such as fluorocarbon resins and fluorocarbon emulsions, perfluorinated sulfonic and carboxylic acids, and substances that could be broken down into these chemicals are not added.</w:t>
      </w:r>
      <w:r w:rsidR="00087A37" w:rsidRPr="00333EAB">
        <w:rPr>
          <w:rFonts w:ascii="Verdana" w:hAnsi="Verdana"/>
        </w:rPr>
        <w:tab/>
      </w:r>
      <w:r w:rsidR="00087A37" w:rsidRPr="00333EAB">
        <w:rPr>
          <w:rFonts w:ascii="Verdana" w:hAnsi="Verdana"/>
        </w:rPr>
        <w:tab/>
      </w:r>
      <w:r w:rsidR="00087A37" w:rsidRPr="00333EAB">
        <w:rPr>
          <w:rFonts w:ascii="Verdana" w:hAnsi="Verdana"/>
        </w:rPr>
        <w:tab/>
      </w:r>
      <w:bookmarkStart w:id="17" w:name="_GoBack"/>
      <w:r w:rsidR="00F203C7" w:rsidRPr="00333EAB">
        <w:rPr>
          <w:rFonts w:ascii="Verdana" w:hAnsi="Verdana"/>
        </w:rPr>
        <w:fldChar w:fldCharType="begin">
          <w:ffData>
            <w:name w:val="Kontrollkästchen10"/>
            <w:enabled/>
            <w:calcOnExit w:val="0"/>
            <w:checkBox>
              <w:sizeAuto/>
              <w:default w:val="0"/>
            </w:checkBox>
          </w:ffData>
        </w:fldChar>
      </w:r>
      <w:bookmarkStart w:id="18" w:name="Kontrollkästchen10"/>
      <w:r w:rsidR="00F203C7" w:rsidRPr="00333EAB">
        <w:rPr>
          <w:rFonts w:ascii="Verdana" w:hAnsi="Verdana"/>
        </w:rPr>
        <w:instrText xml:space="preserve"> FORMCHECKBOX </w:instrText>
      </w:r>
      <w:r w:rsidR="0013799C">
        <w:rPr>
          <w:rFonts w:ascii="Verdana" w:hAnsi="Verdana"/>
        </w:rPr>
      </w:r>
      <w:r w:rsidR="0013799C">
        <w:rPr>
          <w:rFonts w:ascii="Verdana" w:hAnsi="Verdana"/>
        </w:rPr>
        <w:fldChar w:fldCharType="separate"/>
      </w:r>
      <w:r w:rsidR="00F203C7" w:rsidRPr="00333EAB">
        <w:rPr>
          <w:rFonts w:ascii="Verdana" w:hAnsi="Verdana"/>
        </w:rPr>
        <w:fldChar w:fldCharType="end"/>
      </w:r>
      <w:bookmarkEnd w:id="18"/>
      <w:bookmarkEnd w:id="17"/>
    </w:p>
    <w:p w:rsidR="00333EAB" w:rsidRDefault="00333EAB" w:rsidP="00333EAB">
      <w:pPr>
        <w:pStyle w:val="Listenabsatz"/>
        <w:rPr>
          <w:rFonts w:ascii="Verdana" w:hAnsi="Verdana"/>
          <w:lang w:eastAsia="ja-JP"/>
        </w:rPr>
      </w:pPr>
    </w:p>
    <w:p w:rsidR="00E662CF" w:rsidRPr="00391D9E" w:rsidRDefault="00333EAB" w:rsidP="00E31428">
      <w:pPr>
        <w:numPr>
          <w:ilvl w:val="0"/>
          <w:numId w:val="25"/>
        </w:numPr>
        <w:tabs>
          <w:tab w:val="left" w:pos="284"/>
        </w:tabs>
        <w:spacing w:line="276" w:lineRule="auto"/>
        <w:ind w:left="284" w:hanging="284"/>
        <w:jc w:val="both"/>
        <w:rPr>
          <w:rFonts w:ascii="Verdana" w:hAnsi="Verdana"/>
        </w:rPr>
      </w:pPr>
      <w:r>
        <w:rPr>
          <w:rFonts w:ascii="Verdana" w:hAnsi="Verdana"/>
        </w:rPr>
        <w:t xml:space="preserve">3.5.5 </w:t>
      </w:r>
      <w:r w:rsidR="00087A37">
        <w:rPr>
          <w:rFonts w:ascii="Verdana" w:hAnsi="Verdana"/>
        </w:rPr>
        <w:t>Alkylphenol ethoxylates (APEO) and their derivatives are not used.</w:t>
      </w:r>
      <w:r w:rsidR="00087A37">
        <w:rPr>
          <w:rFonts w:ascii="Verdana" w:hAnsi="Verdana"/>
        </w:rPr>
        <w:tab/>
      </w:r>
      <w:r w:rsidR="00087A37">
        <w:rPr>
          <w:rFonts w:ascii="Verdana" w:hAnsi="Verdana"/>
        </w:rPr>
        <w:tab/>
      </w:r>
      <w:r w:rsidR="00087A37">
        <w:rPr>
          <w:rFonts w:ascii="Verdana" w:hAnsi="Verdana"/>
        </w:rPr>
        <w:tab/>
      </w:r>
      <w:r w:rsidR="00ED752E">
        <w:rPr>
          <w:rFonts w:ascii="Verdana" w:hAnsi="Verdana"/>
        </w:rPr>
        <w:tab/>
      </w:r>
      <w:r w:rsidR="00F203C7" w:rsidRPr="00391D9E">
        <w:rPr>
          <w:rFonts w:ascii="Verdana" w:hAnsi="Verdana"/>
        </w:rPr>
        <w:fldChar w:fldCharType="begin">
          <w:ffData>
            <w:name w:val="Kontrollkästchen11"/>
            <w:enabled/>
            <w:calcOnExit w:val="0"/>
            <w:checkBox>
              <w:sizeAuto/>
              <w:default w:val="0"/>
            </w:checkBox>
          </w:ffData>
        </w:fldChar>
      </w:r>
      <w:bookmarkStart w:id="19" w:name="Kontrollkästchen11"/>
      <w:r w:rsidR="00F203C7"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F203C7" w:rsidRPr="00391D9E">
        <w:rPr>
          <w:rFonts w:ascii="Verdana" w:hAnsi="Verdana"/>
        </w:rPr>
        <w:fldChar w:fldCharType="end"/>
      </w:r>
      <w:bookmarkEnd w:id="19"/>
    </w:p>
    <w:p w:rsidR="00443FDA" w:rsidRDefault="00443FDA" w:rsidP="00443FDA">
      <w:pPr>
        <w:tabs>
          <w:tab w:val="left" w:pos="284"/>
        </w:tabs>
        <w:spacing w:line="276" w:lineRule="auto"/>
        <w:ind w:left="284"/>
        <w:jc w:val="both"/>
        <w:rPr>
          <w:rFonts w:ascii="Verdana" w:hAnsi="Verdana"/>
        </w:rPr>
      </w:pPr>
      <w:r>
        <w:rPr>
          <w:rFonts w:ascii="Verdana" w:hAnsi="Verdana"/>
        </w:rPr>
        <w:t>A</w:t>
      </w:r>
      <w:r w:rsidRPr="00443FDA">
        <w:rPr>
          <w:rFonts w:ascii="Verdana" w:hAnsi="Verdana"/>
        </w:rPr>
        <w:t xml:space="preserve"> test report for a test performed using solvent extraction and GC-MS</w:t>
      </w:r>
    </w:p>
    <w:p w:rsidR="00443FDA" w:rsidRDefault="00443FDA" w:rsidP="00443FDA">
      <w:pPr>
        <w:tabs>
          <w:tab w:val="left" w:pos="284"/>
        </w:tabs>
        <w:spacing w:line="276" w:lineRule="auto"/>
        <w:ind w:left="284"/>
        <w:jc w:val="both"/>
        <w:rPr>
          <w:rFonts w:ascii="Verdana" w:hAnsi="Verdana"/>
        </w:rPr>
      </w:pPr>
      <w:r w:rsidRPr="00443FDA">
        <w:rPr>
          <w:rFonts w:ascii="Verdana" w:hAnsi="Verdana"/>
        </w:rPr>
        <w:t>determination or LC-MS determinat</w:t>
      </w:r>
      <w:r w:rsidR="0013799C">
        <w:rPr>
          <w:rFonts w:ascii="Verdana" w:hAnsi="Verdana"/>
        </w:rPr>
        <w:t>ion according to DIN EN ISO 18254</w:t>
      </w:r>
      <w:r w:rsidRPr="00443FDA">
        <w:rPr>
          <w:rFonts w:ascii="Verdana" w:hAnsi="Verdana"/>
        </w:rPr>
        <w:t>, Parts 1</w:t>
      </w:r>
    </w:p>
    <w:p w:rsidR="00443FDA" w:rsidRDefault="00443FDA" w:rsidP="00443FDA">
      <w:pPr>
        <w:tabs>
          <w:tab w:val="left" w:pos="284"/>
        </w:tabs>
        <w:spacing w:line="276" w:lineRule="auto"/>
        <w:ind w:left="284"/>
        <w:jc w:val="both"/>
        <w:rPr>
          <w:rFonts w:ascii="Verdana" w:hAnsi="Verdana"/>
        </w:rPr>
      </w:pPr>
      <w:r w:rsidRPr="00443FDA">
        <w:rPr>
          <w:rFonts w:ascii="Verdana" w:hAnsi="Verdana"/>
        </w:rPr>
        <w:t>and 2</w:t>
      </w:r>
      <w:r>
        <w:rPr>
          <w:rFonts w:ascii="Verdana" w:hAnsi="Verdana"/>
        </w:rPr>
        <w:t xml:space="preserve"> is attached</w:t>
      </w:r>
      <w:r w:rsidRPr="00443FDA">
        <w:rPr>
          <w:rFonts w:ascii="Verdana" w:hAnsi="Verdana"/>
        </w:rPr>
        <w:t>. The content of alkylphenol ethoxylates and alkylphenols</w:t>
      </w:r>
    </w:p>
    <w:p w:rsidR="00E662CF" w:rsidRDefault="00443FDA" w:rsidP="00443FDA">
      <w:pPr>
        <w:tabs>
          <w:tab w:val="left" w:pos="284"/>
        </w:tabs>
        <w:spacing w:line="276" w:lineRule="auto"/>
        <w:ind w:left="284"/>
        <w:jc w:val="both"/>
        <w:rPr>
          <w:rFonts w:ascii="Verdana" w:hAnsi="Verdana"/>
        </w:rPr>
      </w:pPr>
      <w:r w:rsidRPr="00443FDA">
        <w:rPr>
          <w:rFonts w:ascii="Verdana" w:hAnsi="Verdana"/>
        </w:rPr>
        <w:t>must not exceed t</w:t>
      </w:r>
      <w:r w:rsidR="0013799C">
        <w:rPr>
          <w:rFonts w:ascii="Verdana" w:hAnsi="Verdana"/>
        </w:rPr>
        <w:t>he limit value of 100 mg/kg in total.</w:t>
      </w:r>
      <w:r w:rsidR="0013799C">
        <w:rPr>
          <w:rFonts w:ascii="Verdana" w:hAnsi="Verdana"/>
        </w:rPr>
        <w:tab/>
      </w:r>
      <w:r w:rsidR="0013799C">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33EAB">
        <w:rPr>
          <w:rFonts w:ascii="Verdana" w:hAnsi="Verdana"/>
        </w:rPr>
        <w:tab/>
      </w:r>
      <w:r w:rsidRPr="00ED752E">
        <w:rPr>
          <w:rFonts w:ascii="Verdana" w:hAnsi="Verdana"/>
        </w:rPr>
        <w:fldChar w:fldCharType="begin">
          <w:ffData>
            <w:name w:val="Kontrollkästchen13"/>
            <w:enabled/>
            <w:calcOnExit w:val="0"/>
            <w:checkBox>
              <w:sizeAuto/>
              <w:default w:val="0"/>
            </w:checkBox>
          </w:ffData>
        </w:fldChar>
      </w:r>
      <w:r w:rsidRPr="00ED752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ED752E">
        <w:rPr>
          <w:rFonts w:ascii="Verdana" w:hAnsi="Verdana"/>
        </w:rPr>
        <w:fldChar w:fldCharType="end"/>
      </w:r>
    </w:p>
    <w:p w:rsidR="00443FDA" w:rsidRPr="00391D9E" w:rsidRDefault="00443FDA" w:rsidP="00443FDA">
      <w:pPr>
        <w:tabs>
          <w:tab w:val="left" w:pos="284"/>
        </w:tabs>
        <w:spacing w:line="276" w:lineRule="auto"/>
        <w:ind w:left="284"/>
        <w:jc w:val="both"/>
        <w:rPr>
          <w:rFonts w:ascii="Verdana" w:hAnsi="Verdana"/>
        </w:rPr>
      </w:pPr>
    </w:p>
    <w:p w:rsidR="00B42074" w:rsidRPr="00ED752E" w:rsidRDefault="00333EAB" w:rsidP="00E31428">
      <w:pPr>
        <w:numPr>
          <w:ilvl w:val="0"/>
          <w:numId w:val="25"/>
        </w:numPr>
        <w:tabs>
          <w:tab w:val="left" w:pos="284"/>
        </w:tabs>
        <w:spacing w:line="276" w:lineRule="auto"/>
        <w:ind w:left="284" w:hanging="284"/>
        <w:jc w:val="both"/>
        <w:rPr>
          <w:rFonts w:ascii="Verdana" w:hAnsi="Verdana"/>
        </w:rPr>
      </w:pPr>
      <w:r>
        <w:rPr>
          <w:rFonts w:ascii="Verdana" w:hAnsi="Verdana"/>
        </w:rPr>
        <w:t xml:space="preserve">3.5.6 </w:t>
      </w:r>
      <w:r w:rsidR="00087A37" w:rsidRPr="00ED752E">
        <w:rPr>
          <w:rFonts w:ascii="Verdana" w:hAnsi="Verdana"/>
        </w:rPr>
        <w:t>Tin in organic form (tin bonded to a carbon) is not</w:t>
      </w:r>
      <w:r w:rsidR="00ED752E">
        <w:rPr>
          <w:rFonts w:ascii="Verdana" w:hAnsi="Verdana"/>
        </w:rPr>
        <w:t xml:space="preserve"> </w:t>
      </w:r>
      <w:r w:rsidR="00087A37" w:rsidRPr="00ED752E">
        <w:rPr>
          <w:rFonts w:ascii="Verdana" w:hAnsi="Verdana"/>
        </w:rPr>
        <w:t>added.</w:t>
      </w:r>
      <w:r w:rsidR="00087A37" w:rsidRPr="00ED752E">
        <w:rPr>
          <w:rFonts w:ascii="Verdana" w:hAnsi="Verdana"/>
        </w:rPr>
        <w:tab/>
      </w:r>
      <w:r w:rsidR="00087A37" w:rsidRPr="00ED752E">
        <w:rPr>
          <w:rFonts w:ascii="Verdana" w:hAnsi="Verdana"/>
        </w:rPr>
        <w:tab/>
      </w:r>
      <w:r w:rsidR="00087A37" w:rsidRPr="00ED752E">
        <w:rPr>
          <w:rFonts w:ascii="Verdana" w:hAnsi="Verdana"/>
        </w:rPr>
        <w:tab/>
      </w:r>
      <w:r w:rsidR="00087A37" w:rsidRPr="00ED752E">
        <w:rPr>
          <w:rFonts w:ascii="Verdana" w:hAnsi="Verdana"/>
        </w:rPr>
        <w:tab/>
      </w:r>
      <w:r w:rsidR="00087A37" w:rsidRPr="00ED752E">
        <w:rPr>
          <w:rFonts w:ascii="Verdana" w:hAnsi="Verdana"/>
        </w:rPr>
        <w:tab/>
      </w:r>
      <w:r>
        <w:rPr>
          <w:rFonts w:ascii="Verdana" w:hAnsi="Verdana"/>
        </w:rPr>
        <w:tab/>
      </w:r>
      <w:r w:rsidR="00087A37" w:rsidRPr="00ED752E">
        <w:rPr>
          <w:rFonts w:ascii="Verdana" w:hAnsi="Verdana"/>
        </w:rPr>
        <w:tab/>
      </w:r>
      <w:r w:rsidR="002E755B" w:rsidRPr="00ED752E">
        <w:rPr>
          <w:rFonts w:ascii="Verdana" w:hAnsi="Verdana"/>
        </w:rPr>
        <w:fldChar w:fldCharType="begin">
          <w:ffData>
            <w:name w:val="Kontrollkästchen13"/>
            <w:enabled/>
            <w:calcOnExit w:val="0"/>
            <w:checkBox>
              <w:sizeAuto/>
              <w:default w:val="0"/>
            </w:checkBox>
          </w:ffData>
        </w:fldChar>
      </w:r>
      <w:bookmarkStart w:id="20" w:name="Kontrollkästchen13"/>
      <w:r w:rsidR="002E755B" w:rsidRPr="00ED752E">
        <w:rPr>
          <w:rFonts w:ascii="Verdana" w:hAnsi="Verdana"/>
        </w:rPr>
        <w:instrText xml:space="preserve"> FORMCHECKBOX </w:instrText>
      </w:r>
      <w:r w:rsidR="0013799C">
        <w:rPr>
          <w:rFonts w:ascii="Verdana" w:hAnsi="Verdana"/>
        </w:rPr>
      </w:r>
      <w:r w:rsidR="0013799C">
        <w:rPr>
          <w:rFonts w:ascii="Verdana" w:hAnsi="Verdana"/>
        </w:rPr>
        <w:fldChar w:fldCharType="separate"/>
      </w:r>
      <w:r w:rsidR="002E755B" w:rsidRPr="00ED752E">
        <w:rPr>
          <w:rFonts w:ascii="Verdana" w:hAnsi="Verdana"/>
        </w:rPr>
        <w:fldChar w:fldCharType="end"/>
      </w:r>
      <w:bookmarkEnd w:id="20"/>
    </w:p>
    <w:p w:rsidR="00E662CF" w:rsidRPr="000729CA" w:rsidRDefault="00E662CF" w:rsidP="00B70A16"/>
    <w:p w:rsidR="00F72E09" w:rsidRPr="00391D9E" w:rsidRDefault="00333EAB" w:rsidP="00B42074">
      <w:pPr>
        <w:numPr>
          <w:ilvl w:val="0"/>
          <w:numId w:val="24"/>
        </w:numPr>
        <w:spacing w:line="276" w:lineRule="auto"/>
        <w:ind w:left="284" w:hanging="284"/>
        <w:jc w:val="both"/>
        <w:rPr>
          <w:rFonts w:ascii="Verdana" w:hAnsi="Verdana"/>
        </w:rPr>
      </w:pPr>
      <w:r>
        <w:rPr>
          <w:rFonts w:ascii="Verdana" w:hAnsi="Verdana"/>
        </w:rPr>
        <w:t xml:space="preserve">3.5.7 </w:t>
      </w:r>
      <w:r w:rsidR="00087A37">
        <w:rPr>
          <w:rFonts w:ascii="Verdana" w:hAnsi="Verdana"/>
        </w:rPr>
        <w:t>The extractable heavy metals comply with Supplement 4 of OEKO-TEX Standard 100, product class II.</w:t>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087A37">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B44306" w:rsidRPr="00391D9E">
        <w:rPr>
          <w:rFonts w:ascii="Verdana" w:hAnsi="Verdana"/>
        </w:rPr>
        <w:fldChar w:fldCharType="begin">
          <w:ffData>
            <w:name w:val="Kontrollkästchen21"/>
            <w:enabled/>
            <w:calcOnExit w:val="0"/>
            <w:checkBox>
              <w:sizeAuto/>
              <w:default w:val="0"/>
            </w:checkBox>
          </w:ffData>
        </w:fldChar>
      </w:r>
      <w:bookmarkStart w:id="21" w:name="Kontrollkästchen21"/>
      <w:r w:rsidR="00B4430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B44306" w:rsidRPr="00391D9E">
        <w:rPr>
          <w:rFonts w:ascii="Verdana" w:hAnsi="Verdana"/>
        </w:rPr>
        <w:fldChar w:fldCharType="end"/>
      </w:r>
      <w:bookmarkEnd w:id="21"/>
    </w:p>
    <w:p w:rsidR="00B44306" w:rsidRPr="00391D9E" w:rsidRDefault="00087A37" w:rsidP="00391D9E">
      <w:pPr>
        <w:spacing w:line="276" w:lineRule="auto"/>
        <w:ind w:left="284"/>
        <w:jc w:val="both"/>
        <w:rPr>
          <w:rFonts w:ascii="Verdana" w:hAnsi="Verdana"/>
        </w:rPr>
      </w:pPr>
      <w:r>
        <w:rPr>
          <w:rFonts w:ascii="Verdana" w:hAnsi="Verdana"/>
        </w:rPr>
        <w:t>Enclosed is a test report in accordance with DIN 54233-2.</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33EAB">
        <w:rPr>
          <w:rFonts w:ascii="Verdana" w:hAnsi="Verdana"/>
        </w:rPr>
        <w:tab/>
      </w:r>
      <w:r>
        <w:rPr>
          <w:rFonts w:ascii="Verdana" w:hAnsi="Verdana"/>
        </w:rPr>
        <w:tab/>
      </w:r>
      <w:r>
        <w:rPr>
          <w:rFonts w:ascii="Verdana" w:hAnsi="Verdana"/>
        </w:rPr>
        <w:tab/>
      </w:r>
      <w:r>
        <w:rPr>
          <w:rFonts w:ascii="Verdana" w:hAnsi="Verdana"/>
        </w:rPr>
        <w:tab/>
      </w:r>
      <w:r w:rsidRPr="00391D9E">
        <w:rPr>
          <w:rFonts w:ascii="Verdana" w:hAnsi="Verdana"/>
        </w:rPr>
        <w:fldChar w:fldCharType="begin">
          <w:ffData>
            <w:name w:val="Kontrollkästchen22"/>
            <w:enabled/>
            <w:calcOnExit w:val="0"/>
            <w:checkBox>
              <w:sizeAuto/>
              <w:default w:val="0"/>
            </w:checkBox>
          </w:ffData>
        </w:fldChar>
      </w:r>
      <w:bookmarkStart w:id="22" w:name="Kontrollkästchen22"/>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bookmarkEnd w:id="22"/>
    </w:p>
    <w:p w:rsidR="00F72E09" w:rsidRPr="00B42074" w:rsidRDefault="00087A37" w:rsidP="00391D9E">
      <w:pPr>
        <w:spacing w:line="276" w:lineRule="auto"/>
        <w:ind w:left="284"/>
        <w:jc w:val="both"/>
        <w:rPr>
          <w:rFonts w:ascii="Verdana" w:hAnsi="Verdana"/>
          <w:i/>
        </w:rPr>
      </w:pPr>
      <w:bookmarkStart w:id="23" w:name="_Toc509822918"/>
      <w:bookmarkStart w:id="24" w:name="_Ref510616849"/>
      <w:bookmarkStart w:id="25" w:name="_Ref511031701"/>
      <w:bookmarkStart w:id="26" w:name="_Toc513454547"/>
      <w:r>
        <w:rPr>
          <w:rFonts w:ascii="Verdana" w:hAnsi="Verdana"/>
          <w:i/>
        </w:rPr>
        <w:t>The extraction process shall be carried out using an acid artificial-perspiration solution within 4 hours at 37°C. Chromium (VI) can be determined according to method DIN 38405-24 (D-24), although the detection limit must not exceed 0.5 mg/kg.</w:t>
      </w:r>
    </w:p>
    <w:p w:rsidR="00953A3D" w:rsidRDefault="00953A3D" w:rsidP="00391D9E">
      <w:pPr>
        <w:spacing w:line="276" w:lineRule="auto"/>
        <w:ind w:left="284"/>
        <w:jc w:val="both"/>
        <w:rPr>
          <w:rFonts w:ascii="Verdana" w:hAnsi="Verdana"/>
          <w:i/>
          <w:lang w:eastAsia="ja-JP"/>
        </w:rPr>
      </w:pPr>
    </w:p>
    <w:p w:rsidR="00B42074" w:rsidRDefault="00087A37" w:rsidP="00B42074">
      <w:pPr>
        <w:keepNext/>
        <w:numPr>
          <w:ilvl w:val="2"/>
          <w:numId w:val="0"/>
        </w:numPr>
        <w:overflowPunct/>
        <w:autoSpaceDE/>
        <w:autoSpaceDN/>
        <w:adjustRightInd/>
        <w:spacing w:before="240" w:after="120" w:line="288" w:lineRule="auto"/>
        <w:ind w:left="1276" w:hanging="1276"/>
        <w:jc w:val="both"/>
        <w:textAlignment w:val="auto"/>
        <w:outlineLvl w:val="2"/>
        <w:rPr>
          <w:rFonts w:ascii="Verdana" w:hAnsi="Verdana"/>
          <w:b/>
        </w:rPr>
      </w:pPr>
      <w:r>
        <w:rPr>
          <w:rFonts w:ascii="Verdana" w:hAnsi="Verdana"/>
          <w:b/>
        </w:rPr>
        <w:t>3.5.8 Flame retardants</w:t>
      </w:r>
    </w:p>
    <w:p w:rsidR="00B42074" w:rsidRDefault="00087A37" w:rsidP="00B42074">
      <w:pPr>
        <w:numPr>
          <w:ilvl w:val="0"/>
          <w:numId w:val="27"/>
        </w:numPr>
        <w:tabs>
          <w:tab w:val="left" w:pos="284"/>
        </w:tabs>
        <w:spacing w:line="276" w:lineRule="auto"/>
        <w:ind w:left="284" w:hanging="284"/>
        <w:jc w:val="both"/>
        <w:rPr>
          <w:rFonts w:ascii="Verdana" w:hAnsi="Verdana"/>
        </w:rPr>
      </w:pPr>
      <w:r>
        <w:rPr>
          <w:rFonts w:ascii="Verdana" w:hAnsi="Verdana"/>
        </w:rPr>
        <w:t>Flame retardants are not added.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sidR="00ED752E">
        <w:rPr>
          <w:rFonts w:ascii="Verdana" w:hAnsi="Verdana"/>
        </w:rPr>
        <w:tab/>
      </w:r>
      <w:r>
        <w:rPr>
          <w:rFonts w:ascii="Verdana" w:hAnsi="Verdana"/>
        </w:rPr>
        <w:tab/>
      </w:r>
      <w:r w:rsidR="00333EAB">
        <w:rPr>
          <w:rFonts w:ascii="Verdana" w:hAnsi="Verdana"/>
        </w:rPr>
        <w:tab/>
      </w:r>
      <w:r w:rsidRPr="00391D9E">
        <w:rPr>
          <w:rFonts w:ascii="Verdana" w:hAnsi="Verdana"/>
        </w:rPr>
        <w:fldChar w:fldCharType="begin">
          <w:ffData>
            <w:name w:val="Kontrollkästchen12"/>
            <w:enabled/>
            <w:calcOnExit w:val="0"/>
            <w:checkBox>
              <w:sizeAuto/>
              <w:default w:val="0"/>
            </w:checkBox>
          </w:ffData>
        </w:fldChar>
      </w:r>
      <w:bookmarkStart w:id="27" w:name="Kontrollkästchen12"/>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bookmarkEnd w:id="27"/>
    </w:p>
    <w:p w:rsidR="00B42074" w:rsidRDefault="00087A37" w:rsidP="00B42074">
      <w:pPr>
        <w:tabs>
          <w:tab w:val="left" w:pos="284"/>
        </w:tabs>
        <w:spacing w:line="276" w:lineRule="auto"/>
        <w:ind w:left="284"/>
        <w:jc w:val="both"/>
        <w:rPr>
          <w:rFonts w:ascii="Verdana" w:hAnsi="Verdana"/>
        </w:rPr>
      </w:pPr>
      <w:r>
        <w:rPr>
          <w:rFonts w:ascii="Verdana" w:hAnsi="Verdana"/>
        </w:rPr>
        <w:t>An exception to this requirement is made for halogen-free reactive flame retardants that are fully embedded in the polymer (covalent bonding).</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33EAB">
        <w:rPr>
          <w:rFonts w:ascii="Verdana" w:hAnsi="Verdana"/>
        </w:rPr>
        <w:tab/>
      </w:r>
      <w:r>
        <w:rPr>
          <w:rFonts w:ascii="Verdana" w:hAnsi="Verdana"/>
        </w:rPr>
        <w:tab/>
      </w:r>
      <w:r w:rsidRPr="00391D9E">
        <w:rPr>
          <w:rFonts w:ascii="Verdana" w:hAnsi="Verdana"/>
        </w:rPr>
        <w:fldChar w:fldCharType="begin">
          <w:ffData>
            <w:name w:val="Kontrollkästchen12"/>
            <w:enabled/>
            <w:calcOnExit w:val="0"/>
            <w:checkBox>
              <w:sizeAuto/>
              <w:default w:val="0"/>
            </w:checkBox>
          </w:ffData>
        </w:fldChar>
      </w:r>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p>
    <w:p w:rsidR="00B42074" w:rsidRDefault="00B42074" w:rsidP="00B42074">
      <w:pPr>
        <w:tabs>
          <w:tab w:val="left" w:pos="284"/>
        </w:tabs>
        <w:spacing w:line="276" w:lineRule="auto"/>
        <w:ind w:left="284"/>
        <w:jc w:val="both"/>
        <w:rPr>
          <w:rFonts w:ascii="Verdana" w:hAnsi="Verdana"/>
          <w:lang w:eastAsia="ja-JP"/>
        </w:rPr>
      </w:pPr>
    </w:p>
    <w:p w:rsidR="00B42074" w:rsidRDefault="00087A37" w:rsidP="00B42074">
      <w:pPr>
        <w:tabs>
          <w:tab w:val="left" w:pos="284"/>
        </w:tabs>
        <w:spacing w:line="276" w:lineRule="auto"/>
        <w:ind w:left="284"/>
        <w:jc w:val="both"/>
        <w:rPr>
          <w:rFonts w:ascii="Verdana" w:hAnsi="Verdana"/>
        </w:rPr>
      </w:pPr>
      <w:r>
        <w:rPr>
          <w:rFonts w:ascii="Verdana" w:hAnsi="Verdana"/>
        </w:rPr>
        <w:t>Information on the halogen-free, reactive flame retardant:</w:t>
      </w:r>
    </w:p>
    <w:p w:rsidR="00B42074" w:rsidRDefault="00AF57D3" w:rsidP="00391D9E">
      <w:pPr>
        <w:spacing w:line="276" w:lineRule="auto"/>
        <w:ind w:left="284"/>
        <w:jc w:val="both"/>
        <w:rPr>
          <w:rFonts w:ascii="Verdana" w:hAnsi="Verdana"/>
          <w:i/>
        </w:rPr>
      </w:pPr>
      <w:r>
        <w:rPr>
          <w:rFonts w:ascii="Verdana" w:hAnsi="Verdana"/>
          <w:sz w:val="22"/>
          <w:szCs w:val="22"/>
        </w:rPr>
        <w:fldChar w:fldCharType="begin" w:fldLock="1">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sidR="00087A37">
        <w:rPr>
          <w:rFonts w:ascii="Verdana" w:hAnsi="Verdana"/>
          <w:sz w:val="22"/>
          <w:szCs w:val="22"/>
        </w:rPr>
        <w:t> </w:t>
      </w:r>
      <w:r w:rsidR="00087A37">
        <w:rPr>
          <w:rFonts w:ascii="Verdana" w:hAnsi="Verdana"/>
          <w:sz w:val="22"/>
          <w:szCs w:val="22"/>
        </w:rPr>
        <w:t> </w:t>
      </w:r>
      <w:r w:rsidR="00087A37">
        <w:rPr>
          <w:rFonts w:ascii="Verdana" w:hAnsi="Verdana"/>
          <w:sz w:val="22"/>
          <w:szCs w:val="22"/>
        </w:rPr>
        <w:t> </w:t>
      </w:r>
      <w:r w:rsidR="00087A37">
        <w:rPr>
          <w:rFonts w:ascii="Verdana" w:hAnsi="Verdana"/>
          <w:sz w:val="22"/>
          <w:szCs w:val="22"/>
        </w:rPr>
        <w:t> </w:t>
      </w:r>
      <w:r w:rsidR="00087A37">
        <w:rPr>
          <w:rFonts w:ascii="Verdana" w:hAnsi="Verdana"/>
          <w:sz w:val="22"/>
          <w:szCs w:val="22"/>
        </w:rPr>
        <w:t> </w:t>
      </w:r>
      <w:r>
        <w:rPr>
          <w:rFonts w:ascii="Verdana" w:hAnsi="Verdana"/>
          <w:sz w:val="22"/>
          <w:szCs w:val="22"/>
        </w:rPr>
        <w:fldChar w:fldCharType="end"/>
      </w:r>
    </w:p>
    <w:p w:rsidR="00B42074" w:rsidRDefault="00B42074" w:rsidP="00391D9E">
      <w:pPr>
        <w:spacing w:line="276" w:lineRule="auto"/>
        <w:ind w:left="284"/>
        <w:jc w:val="both"/>
        <w:rPr>
          <w:rFonts w:ascii="Verdana" w:hAnsi="Verdana"/>
          <w:i/>
          <w:lang w:eastAsia="ja-JP"/>
        </w:rPr>
      </w:pPr>
    </w:p>
    <w:p w:rsidR="00B42074" w:rsidRDefault="00087A37" w:rsidP="00B42074">
      <w:pPr>
        <w:keepNext/>
        <w:numPr>
          <w:ilvl w:val="2"/>
          <w:numId w:val="0"/>
        </w:numPr>
        <w:overflowPunct/>
        <w:autoSpaceDE/>
        <w:autoSpaceDN/>
        <w:adjustRightInd/>
        <w:spacing w:before="240" w:after="120" w:line="288" w:lineRule="auto"/>
        <w:ind w:left="1276" w:hanging="1276"/>
        <w:jc w:val="both"/>
        <w:textAlignment w:val="auto"/>
        <w:outlineLvl w:val="2"/>
        <w:rPr>
          <w:rFonts w:ascii="Verdana" w:hAnsi="Verdana"/>
          <w:b/>
        </w:rPr>
      </w:pPr>
      <w:r>
        <w:rPr>
          <w:rFonts w:ascii="Verdana" w:hAnsi="Verdana"/>
          <w:b/>
        </w:rPr>
        <w:t>3.5.10 Nanomaterials</w:t>
      </w:r>
    </w:p>
    <w:p w:rsidR="00ED752E" w:rsidRDefault="00087A37" w:rsidP="00ED752E">
      <w:pPr>
        <w:tabs>
          <w:tab w:val="left" w:pos="426"/>
        </w:tabs>
        <w:spacing w:line="276" w:lineRule="auto"/>
        <w:jc w:val="both"/>
        <w:rPr>
          <w:rFonts w:ascii="Verdana" w:hAnsi="Verdana"/>
        </w:rPr>
      </w:pPr>
      <w:r>
        <w:rPr>
          <w:rFonts w:ascii="Verdana" w:hAnsi="Verdana"/>
        </w:rPr>
        <w:t>Synthetic nanomaterials are not used in the production process or</w:t>
      </w:r>
    </w:p>
    <w:p w:rsidR="00B42074" w:rsidRPr="00391D9E" w:rsidRDefault="00087A37" w:rsidP="00ED752E">
      <w:pPr>
        <w:tabs>
          <w:tab w:val="left" w:pos="426"/>
        </w:tabs>
        <w:spacing w:line="276" w:lineRule="auto"/>
        <w:jc w:val="both"/>
        <w:rPr>
          <w:rFonts w:ascii="Verdana" w:hAnsi="Verdana"/>
        </w:rPr>
      </w:pPr>
      <w:r>
        <w:rPr>
          <w:rFonts w:ascii="Verdana" w:hAnsi="Verdana"/>
        </w:rPr>
        <w:t xml:space="preserve"> the finishing process.</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33EAB">
        <w:rPr>
          <w:rFonts w:ascii="Verdana" w:hAnsi="Verdana"/>
        </w:rPr>
        <w:tab/>
      </w:r>
      <w:r>
        <w:rPr>
          <w:rFonts w:ascii="Verdana" w:hAnsi="Verdana"/>
        </w:rPr>
        <w:tab/>
      </w:r>
      <w:r>
        <w:rPr>
          <w:rFonts w:ascii="Verdana" w:hAnsi="Verdana"/>
        </w:rPr>
        <w:tab/>
      </w:r>
      <w:r w:rsidR="00ED752E">
        <w:rPr>
          <w:rFonts w:ascii="Verdana" w:hAnsi="Verdana"/>
        </w:rPr>
        <w:tab/>
      </w:r>
      <w:r w:rsidRPr="00391D9E">
        <w:rPr>
          <w:rFonts w:ascii="Verdana" w:hAnsi="Verdana"/>
        </w:rPr>
        <w:fldChar w:fldCharType="begin">
          <w:ffData>
            <w:name w:val="Kontrollkästchen14"/>
            <w:enabled/>
            <w:calcOnExit w:val="0"/>
            <w:checkBox>
              <w:sizeAuto/>
              <w:default w:val="0"/>
            </w:checkBox>
          </w:ffData>
        </w:fldChar>
      </w:r>
      <w:bookmarkStart w:id="28" w:name="Kontrollkästchen14"/>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bookmarkEnd w:id="28"/>
    </w:p>
    <w:p w:rsidR="00B5086E" w:rsidRDefault="00087A37" w:rsidP="007115DC">
      <w:pPr>
        <w:keepNext/>
        <w:numPr>
          <w:ilvl w:val="2"/>
          <w:numId w:val="0"/>
        </w:numPr>
        <w:overflowPunct/>
        <w:autoSpaceDE/>
        <w:autoSpaceDN/>
        <w:adjustRightInd/>
        <w:spacing w:before="240" w:after="120" w:line="288" w:lineRule="auto"/>
        <w:jc w:val="both"/>
        <w:textAlignment w:val="auto"/>
        <w:outlineLvl w:val="2"/>
        <w:rPr>
          <w:rFonts w:ascii="Verdana" w:hAnsi="Verdana"/>
          <w:b/>
        </w:rPr>
      </w:pPr>
      <w:r>
        <w:rPr>
          <w:rFonts w:ascii="Verdana" w:hAnsi="Verdana"/>
          <w:b/>
        </w:rPr>
        <w:t>3.6 Moth proofing</w:t>
      </w:r>
    </w:p>
    <w:p w:rsidR="007115DC" w:rsidRDefault="00087A37" w:rsidP="00ED752E">
      <w:pPr>
        <w:spacing w:line="276" w:lineRule="auto"/>
        <w:rPr>
          <w:rFonts w:ascii="Verdana" w:hAnsi="Verdana"/>
        </w:rPr>
      </w:pPr>
      <w:r>
        <w:rPr>
          <w:rFonts w:ascii="Verdana" w:hAnsi="Verdana"/>
        </w:rPr>
        <w:t xml:space="preserve">In the case of textiles made of wool and other animal fibres (for multi-fibre textile products from ≥50%), permethrin may be added for the purpose of moth proofing. An </w:t>
      </w:r>
      <w:r>
        <w:rPr>
          <w:rFonts w:ascii="Verdana" w:hAnsi="Verdana"/>
        </w:rPr>
        <w:lastRenderedPageBreak/>
        <w:t>effective defence against moths is provided using between 35 and 75 mg/kg and against bugs using between around 75 and 100 mg/kg. Concentrations between 3</w:t>
      </w:r>
      <w:r w:rsidR="00ED752E">
        <w:rPr>
          <w:rFonts w:ascii="Verdana" w:hAnsi="Verdana"/>
        </w:rPr>
        <w:t xml:space="preserve"> </w:t>
      </w:r>
      <w:r>
        <w:rPr>
          <w:rFonts w:ascii="Verdana" w:hAnsi="Verdana"/>
        </w:rPr>
        <w:t>mg/kg and 35 mg/kg are thus considered to be a contamination with no functionality against moths and are thus not permitted.</w:t>
      </w:r>
    </w:p>
    <w:p w:rsidR="002C4663" w:rsidRDefault="00087A37" w:rsidP="00ED752E">
      <w:pPr>
        <w:spacing w:line="276" w:lineRule="auto"/>
        <w:rPr>
          <w:rFonts w:ascii="Verdana" w:hAnsi="Verdana"/>
        </w:rPr>
      </w:pPr>
      <w:r>
        <w:rPr>
          <w:rFonts w:ascii="Verdana" w:hAnsi="Verdana"/>
        </w:rPr>
        <w:t>Test results according to a test method (extraction, clean-up, determination via LC-MS/MS, GC-MS, GC-ECD § 64LF GB L00.00-34 and L00.00-114) stated in Oeko-Tex Standard 100 or GOTS for the pesticides including permethrin are enclosed.</w:t>
      </w:r>
      <w:r w:rsidR="00ED752E">
        <w:rPr>
          <w:rFonts w:ascii="Verdana" w:hAnsi="Verdana"/>
        </w:rPr>
        <w:tab/>
      </w:r>
      <w:r w:rsidR="00ED752E">
        <w:rPr>
          <w:rFonts w:ascii="Verdana" w:hAnsi="Verdana"/>
        </w:rPr>
        <w:tab/>
      </w:r>
      <w:r w:rsidR="00ED752E">
        <w:rPr>
          <w:rFonts w:ascii="Verdana" w:hAnsi="Verdana"/>
        </w:rPr>
        <w:tab/>
      </w:r>
      <w:r w:rsidRPr="00391D9E">
        <w:rPr>
          <w:rFonts w:ascii="Verdana" w:hAnsi="Verdana"/>
        </w:rPr>
        <w:fldChar w:fldCharType="begin">
          <w:ffData>
            <w:name w:val="Kontrollkästchen22"/>
            <w:enabled/>
            <w:calcOnExit w:val="0"/>
            <w:checkBox>
              <w:sizeAuto/>
              <w:default w:val="0"/>
            </w:checkBox>
          </w:ffData>
        </w:fldChar>
      </w:r>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p>
    <w:p w:rsidR="00953A3D" w:rsidRDefault="00953A3D" w:rsidP="007115DC">
      <w:pPr>
        <w:outlineLvl w:val="0"/>
        <w:rPr>
          <w:rFonts w:ascii="Verdana" w:hAnsi="Verdana"/>
          <w:b/>
          <w:sz w:val="22"/>
        </w:rPr>
      </w:pPr>
    </w:p>
    <w:p w:rsidR="007115DC" w:rsidRDefault="00087A37" w:rsidP="007115DC">
      <w:pPr>
        <w:spacing w:line="276" w:lineRule="auto"/>
        <w:jc w:val="both"/>
        <w:rPr>
          <w:rFonts w:ascii="Verdana" w:hAnsi="Verdana"/>
        </w:rPr>
      </w:pPr>
      <w:r>
        <w:rPr>
          <w:rFonts w:ascii="Verdana" w:hAnsi="Verdana"/>
        </w:rPr>
        <w:t>The total limit values for pesticides including permethrin stated in GOTS or Öko-Tex Standard 100 were not exceeded.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Pr>
          <w:rFonts w:ascii="Verdana" w:hAnsi="Verdana"/>
        </w:rPr>
        <w:tab/>
      </w:r>
      <w:r>
        <w:rPr>
          <w:rFonts w:ascii="Verdana" w:hAnsi="Verdana"/>
        </w:rPr>
        <w:tab/>
      </w:r>
      <w:r>
        <w:rPr>
          <w:rFonts w:ascii="Verdana" w:hAnsi="Verdana"/>
        </w:rPr>
        <w:tab/>
      </w:r>
      <w:r w:rsidRPr="00391D9E">
        <w:rPr>
          <w:rFonts w:ascii="Verdana" w:hAnsi="Verdana"/>
        </w:rPr>
        <w:fldChar w:fldCharType="begin">
          <w:ffData>
            <w:name w:val="Kontrollkästchen22"/>
            <w:enabled/>
            <w:calcOnExit w:val="0"/>
            <w:checkBox>
              <w:sizeAuto/>
              <w:default w:val="0"/>
            </w:checkBox>
          </w:ffData>
        </w:fldChar>
      </w:r>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p>
    <w:p w:rsidR="007115DC" w:rsidRDefault="007115DC" w:rsidP="00953A3D">
      <w:pPr>
        <w:outlineLvl w:val="0"/>
        <w:rPr>
          <w:rFonts w:ascii="Verdana" w:hAnsi="Verdana"/>
          <w:b/>
          <w:sz w:val="22"/>
        </w:rPr>
      </w:pPr>
    </w:p>
    <w:p w:rsidR="007115DC" w:rsidRDefault="007115DC" w:rsidP="00953A3D">
      <w:pPr>
        <w:outlineLvl w:val="0"/>
        <w:rPr>
          <w:rFonts w:ascii="Verdana" w:hAnsi="Verdana"/>
          <w:b/>
          <w:sz w:val="22"/>
        </w:rPr>
      </w:pPr>
    </w:p>
    <w:p w:rsidR="00953A3D" w:rsidRPr="00953A3D" w:rsidRDefault="00087A37" w:rsidP="00953A3D">
      <w:pPr>
        <w:outlineLvl w:val="0"/>
        <w:rPr>
          <w:rFonts w:ascii="Verdana" w:hAnsi="Verdana"/>
          <w:b/>
          <w:sz w:val="22"/>
        </w:rPr>
      </w:pPr>
      <w:r>
        <w:rPr>
          <w:rFonts w:ascii="Verdana" w:hAnsi="Verdana"/>
          <w:b/>
          <w:sz w:val="22"/>
        </w:rPr>
        <w:t>Section B</w:t>
      </w:r>
    </w:p>
    <w:p w:rsidR="00953A3D" w:rsidRPr="00391D9E" w:rsidRDefault="00953A3D" w:rsidP="00391D9E">
      <w:pPr>
        <w:spacing w:line="276" w:lineRule="auto"/>
        <w:ind w:left="284"/>
        <w:jc w:val="both"/>
        <w:rPr>
          <w:rFonts w:ascii="Verdana" w:hAnsi="Verdana"/>
          <w:lang w:eastAsia="ja-JP"/>
        </w:rPr>
      </w:pPr>
    </w:p>
    <w:p w:rsidR="00F72E09" w:rsidRPr="00FF152E" w:rsidRDefault="00087A37" w:rsidP="00B44306">
      <w:pPr>
        <w:pStyle w:val="b3"/>
        <w:numPr>
          <w:ilvl w:val="2"/>
          <w:numId w:val="20"/>
        </w:numPr>
      </w:pPr>
      <w:bookmarkStart w:id="29" w:name="_Toc513454557"/>
      <w:r>
        <w:t>Dimethylformamide in artificial leather and polymer coatings</w:t>
      </w:r>
      <w:bookmarkEnd w:id="29"/>
    </w:p>
    <w:p w:rsidR="00F72E09" w:rsidRPr="00391D9E" w:rsidRDefault="00087A37" w:rsidP="007115DC">
      <w:pPr>
        <w:spacing w:line="276" w:lineRule="auto"/>
        <w:jc w:val="both"/>
        <w:rPr>
          <w:rFonts w:ascii="Verdana" w:hAnsi="Verdana"/>
        </w:rPr>
      </w:pPr>
      <w:r>
        <w:rPr>
          <w:rFonts w:ascii="Verdana" w:hAnsi="Verdana"/>
        </w:rPr>
        <w:t>The concentration of dimethylformamide in artificial leather or polymer coatings based on polyurethane does not exceed the value of 10 mg/kg.</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Pr>
          <w:rFonts w:ascii="Verdana" w:hAnsi="Verdana"/>
        </w:rPr>
        <w:tab/>
      </w:r>
      <w:r w:rsidR="00B44306" w:rsidRPr="00391D9E">
        <w:rPr>
          <w:rFonts w:ascii="Verdana" w:hAnsi="Verdana"/>
        </w:rPr>
        <w:fldChar w:fldCharType="begin">
          <w:ffData>
            <w:name w:val="Kontrollkästchen23"/>
            <w:enabled/>
            <w:calcOnExit w:val="0"/>
            <w:checkBox>
              <w:sizeAuto/>
              <w:default w:val="0"/>
            </w:checkBox>
          </w:ffData>
        </w:fldChar>
      </w:r>
      <w:bookmarkStart w:id="30" w:name="Kontrollkästchen23"/>
      <w:r w:rsidR="00B44306"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00B44306" w:rsidRPr="00391D9E">
        <w:rPr>
          <w:rFonts w:ascii="Verdana" w:hAnsi="Verdana"/>
        </w:rPr>
        <w:fldChar w:fldCharType="end"/>
      </w:r>
      <w:bookmarkEnd w:id="30"/>
    </w:p>
    <w:p w:rsidR="00B44306" w:rsidRPr="00391D9E" w:rsidRDefault="00B44306" w:rsidP="007115DC">
      <w:pPr>
        <w:spacing w:line="276" w:lineRule="auto"/>
        <w:jc w:val="both"/>
        <w:rPr>
          <w:rFonts w:ascii="Verdana" w:hAnsi="Verdana"/>
          <w:lang w:eastAsia="ja-JP"/>
        </w:rPr>
      </w:pPr>
    </w:p>
    <w:p w:rsidR="00B44306" w:rsidRDefault="00087A37" w:rsidP="007115DC">
      <w:pPr>
        <w:spacing w:line="276" w:lineRule="auto"/>
        <w:jc w:val="both"/>
        <w:rPr>
          <w:rFonts w:ascii="Verdana" w:hAnsi="Verdana"/>
        </w:rPr>
      </w:pPr>
      <w:r>
        <w:rPr>
          <w:rFonts w:ascii="Verdana" w:hAnsi="Verdana"/>
        </w:rPr>
        <w:t>A test report</w:t>
      </w:r>
      <w:r w:rsidR="00ED752E">
        <w:rPr>
          <w:rFonts w:ascii="Verdana" w:hAnsi="Verdana"/>
        </w:rPr>
        <w:t xml:space="preserve"> is enclosed.</w:t>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sidR="00ED752E">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391D9E">
        <w:rPr>
          <w:rFonts w:ascii="Verdana" w:hAnsi="Verdana"/>
        </w:rPr>
        <w:fldChar w:fldCharType="begin">
          <w:ffData>
            <w:name w:val="Kontrollkästchen24"/>
            <w:enabled/>
            <w:calcOnExit w:val="0"/>
            <w:checkBox>
              <w:sizeAuto/>
              <w:default w:val="0"/>
            </w:checkBox>
          </w:ffData>
        </w:fldChar>
      </w:r>
      <w:bookmarkStart w:id="31" w:name="Kontrollkästchen24"/>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bookmarkEnd w:id="31"/>
    </w:p>
    <w:p w:rsidR="00E31428" w:rsidRDefault="00E31428" w:rsidP="007115DC">
      <w:pPr>
        <w:spacing w:line="276" w:lineRule="auto"/>
        <w:jc w:val="both"/>
        <w:rPr>
          <w:rFonts w:ascii="Verdana" w:hAnsi="Verdana"/>
          <w:lang w:eastAsia="ja-JP"/>
        </w:rPr>
      </w:pPr>
    </w:p>
    <w:p w:rsidR="00E31428" w:rsidRPr="00C66DCD" w:rsidRDefault="00087A37" w:rsidP="007115DC">
      <w:pPr>
        <w:spacing w:line="276" w:lineRule="auto"/>
        <w:rPr>
          <w:rFonts w:ascii="Verdana" w:hAnsi="Verdana" w:cs="Arial"/>
        </w:rPr>
      </w:pPr>
      <w:r>
        <w:rPr>
          <w:rFonts w:ascii="Verdana" w:hAnsi="Verdana"/>
        </w:rPr>
        <w:t>PVC was not used in the coated cover fabrics (artificial leather).</w:t>
      </w:r>
      <w:r>
        <w:rPr>
          <w:rFonts w:ascii="Verdana" w:hAnsi="Verdana"/>
        </w:rPr>
        <w:tab/>
      </w:r>
      <w:r>
        <w:rPr>
          <w:rFonts w:ascii="Verdana" w:hAnsi="Verdana"/>
        </w:rPr>
        <w:tab/>
      </w:r>
      <w:r>
        <w:rPr>
          <w:rFonts w:ascii="Verdana" w:hAnsi="Verdana"/>
        </w:rPr>
        <w:tab/>
      </w:r>
      <w:r w:rsidR="00ED752E">
        <w:rPr>
          <w:rFonts w:ascii="Verdana" w:hAnsi="Verdana"/>
        </w:rPr>
        <w:tab/>
      </w:r>
      <w:r w:rsidR="00ED752E">
        <w:rPr>
          <w:rFonts w:ascii="Verdana" w:hAnsi="Verdana"/>
        </w:rPr>
        <w:tab/>
      </w:r>
      <w:r>
        <w:rPr>
          <w:rFonts w:ascii="Verdana" w:hAnsi="Verdana"/>
        </w:rPr>
        <w:tab/>
      </w:r>
      <w:r>
        <w:rPr>
          <w:rFonts w:ascii="Verdana" w:hAnsi="Verdana"/>
        </w:rPr>
        <w:tab/>
      </w:r>
      <w:r w:rsidRPr="00391D9E">
        <w:rPr>
          <w:rFonts w:ascii="Verdana" w:hAnsi="Verdana"/>
        </w:rPr>
        <w:fldChar w:fldCharType="begin">
          <w:ffData>
            <w:name w:val="Kontrollkästchen8"/>
            <w:enabled/>
            <w:calcOnExit w:val="0"/>
            <w:checkBox>
              <w:sizeAuto/>
              <w:default w:val="0"/>
            </w:checkBox>
          </w:ffData>
        </w:fldChar>
      </w:r>
      <w:r w:rsidRPr="00391D9E">
        <w:rPr>
          <w:rFonts w:ascii="Verdana" w:hAnsi="Verdana"/>
        </w:rPr>
        <w:instrText xml:space="preserve"> FORMCHECKBOX </w:instrText>
      </w:r>
      <w:r w:rsidR="0013799C">
        <w:rPr>
          <w:rFonts w:ascii="Verdana" w:hAnsi="Verdana"/>
        </w:rPr>
      </w:r>
      <w:r w:rsidR="0013799C">
        <w:rPr>
          <w:rFonts w:ascii="Verdana" w:hAnsi="Verdana"/>
        </w:rPr>
        <w:fldChar w:fldCharType="separate"/>
      </w:r>
      <w:r w:rsidRPr="00391D9E">
        <w:rPr>
          <w:rFonts w:ascii="Verdana" w:hAnsi="Verdana"/>
        </w:rPr>
        <w:fldChar w:fldCharType="end"/>
      </w:r>
    </w:p>
    <w:p w:rsidR="00E31428" w:rsidRPr="00391D9E" w:rsidRDefault="00E31428" w:rsidP="007115DC">
      <w:pPr>
        <w:spacing w:line="276" w:lineRule="auto"/>
        <w:jc w:val="both"/>
        <w:rPr>
          <w:rFonts w:ascii="Verdana" w:hAnsi="Verdana"/>
          <w:lang w:eastAsia="ja-JP"/>
        </w:rPr>
      </w:pPr>
    </w:p>
    <w:bookmarkEnd w:id="23"/>
    <w:bookmarkEnd w:id="24"/>
    <w:bookmarkEnd w:id="25"/>
    <w:bookmarkEnd w:id="26"/>
    <w:p w:rsidR="00CF27E3" w:rsidRDefault="00CF27E3" w:rsidP="00CF27E3">
      <w:pPr>
        <w:spacing w:line="276" w:lineRule="auto"/>
        <w:ind w:left="851"/>
        <w:rPr>
          <w:rFonts w:ascii="Verdana" w:hAnsi="Verdana"/>
        </w:rPr>
      </w:pPr>
    </w:p>
    <w:p w:rsidR="00536B48" w:rsidRPr="00536B48" w:rsidRDefault="00087A37" w:rsidP="00536B48">
      <w:pPr>
        <w:numPr>
          <w:ilvl w:val="2"/>
          <w:numId w:val="18"/>
        </w:numPr>
        <w:overflowPunct/>
        <w:autoSpaceDE/>
        <w:autoSpaceDN/>
        <w:adjustRightInd/>
        <w:spacing w:after="200" w:line="276" w:lineRule="auto"/>
        <w:textAlignment w:val="auto"/>
        <w:rPr>
          <w:rFonts w:ascii="Verdana" w:hAnsi="Verdana"/>
          <w:b/>
        </w:rPr>
      </w:pPr>
      <w:r>
        <w:rPr>
          <w:rFonts w:ascii="Verdana" w:hAnsi="Verdana"/>
          <w:b/>
        </w:rPr>
        <w:t xml:space="preserve">Indoor air quality </w:t>
      </w:r>
    </w:p>
    <w:p w:rsidR="00536B48" w:rsidRDefault="00087A37" w:rsidP="007115DC">
      <w:pPr>
        <w:spacing w:line="276" w:lineRule="auto"/>
        <w:jc w:val="both"/>
        <w:rPr>
          <w:rFonts w:ascii="Verdana" w:eastAsia="Calibri" w:hAnsi="Verdana" w:cs="Arial"/>
          <w:color w:val="000000"/>
        </w:rPr>
      </w:pPr>
      <w:r>
        <w:rPr>
          <w:rFonts w:ascii="Verdana" w:hAnsi="Verdana"/>
        </w:rPr>
        <w:t>A test report in accordance with the BAM test method (Method for the detection of emissions of formaldehyde and other volatile compounds) based on the standards DIN EN ISO 16000-9, DIN EN ISO 16000-10 and DIN EN 16516, which was issued by a testing institute recognized for this test by BAM Bundesanstalt für Materialforschung und Prüfung (Federal Institution for Material Research and Testing), Division 4.2 “Materials and Air Pollutants”, is enclosed.</w:t>
      </w:r>
      <w:r w:rsidR="00E37CF2" w:rsidRPr="00E37CF2">
        <w:rPr>
          <w:rFonts w:ascii="Verdana" w:eastAsia="Calibri" w:hAnsi="Verdana" w:cs="Arial"/>
          <w:color w:val="000000"/>
        </w:rPr>
        <w:t xml:space="preserve"> </w:t>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333EAB">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tab/>
      </w:r>
      <w:r w:rsidR="00E37CF2">
        <w:rPr>
          <w:rFonts w:ascii="Verdana" w:eastAsia="Calibri" w:hAnsi="Verdana" w:cs="Arial"/>
          <w:color w:val="000000"/>
        </w:rPr>
        <w:fldChar w:fldCharType="begin">
          <w:ffData>
            <w:name w:val="Kontrollkästchen1"/>
            <w:enabled/>
            <w:calcOnExit w:val="0"/>
            <w:checkBox>
              <w:sizeAuto/>
              <w:default w:val="0"/>
            </w:checkBox>
          </w:ffData>
        </w:fldChar>
      </w:r>
      <w:r w:rsidR="00E37CF2">
        <w:rPr>
          <w:rFonts w:ascii="Verdana" w:eastAsia="Calibri" w:hAnsi="Verdana" w:cs="Arial"/>
          <w:color w:val="000000"/>
        </w:rPr>
        <w:instrText xml:space="preserve"> FORMCHECKBOX </w:instrText>
      </w:r>
      <w:r w:rsidR="0013799C">
        <w:rPr>
          <w:rFonts w:ascii="Verdana" w:eastAsia="Calibri" w:hAnsi="Verdana" w:cs="Arial"/>
          <w:color w:val="000000"/>
        </w:rPr>
      </w:r>
      <w:r w:rsidR="0013799C">
        <w:rPr>
          <w:rFonts w:ascii="Verdana" w:eastAsia="Calibri" w:hAnsi="Verdana" w:cs="Arial"/>
          <w:color w:val="000000"/>
        </w:rPr>
        <w:fldChar w:fldCharType="separate"/>
      </w:r>
      <w:r w:rsidR="00E37CF2">
        <w:rPr>
          <w:rFonts w:ascii="Verdana" w:eastAsia="Calibri" w:hAnsi="Verdana" w:cs="Arial"/>
          <w:color w:val="000000"/>
        </w:rPr>
        <w:fldChar w:fldCharType="end"/>
      </w:r>
    </w:p>
    <w:p w:rsidR="00333EAB" w:rsidRDefault="00333EAB" w:rsidP="007115DC">
      <w:pPr>
        <w:spacing w:line="276" w:lineRule="auto"/>
        <w:jc w:val="both"/>
        <w:rPr>
          <w:rFonts w:ascii="Verdana" w:eastAsia="Calibri" w:hAnsi="Verdana" w:cs="Arial"/>
          <w:color w:val="000000"/>
        </w:rPr>
      </w:pPr>
    </w:p>
    <w:p w:rsidR="00333EAB" w:rsidRDefault="00333EAB" w:rsidP="00333EAB">
      <w:pPr>
        <w:numPr>
          <w:ilvl w:val="2"/>
          <w:numId w:val="18"/>
        </w:numPr>
        <w:overflowPunct/>
        <w:autoSpaceDE/>
        <w:autoSpaceDN/>
        <w:adjustRightInd/>
        <w:spacing w:after="200" w:line="276" w:lineRule="auto"/>
        <w:textAlignment w:val="auto"/>
        <w:rPr>
          <w:rFonts w:ascii="Verdana" w:hAnsi="Verdana"/>
        </w:rPr>
      </w:pPr>
      <w:r w:rsidRPr="00333EAB">
        <w:rPr>
          <w:rFonts w:ascii="Verdana" w:hAnsi="Verdana"/>
          <w:b/>
        </w:rPr>
        <w:t>3.9.2 Odour testing</w:t>
      </w:r>
    </w:p>
    <w:p w:rsidR="00E37CF2" w:rsidRDefault="00333EAB" w:rsidP="00E37CF2">
      <w:pPr>
        <w:rPr>
          <w:rFonts w:ascii="Verdana" w:eastAsia="Calibri" w:hAnsi="Verdana" w:cs="Arial"/>
          <w:color w:val="000000"/>
        </w:rPr>
      </w:pPr>
      <w:r w:rsidRPr="00333EAB">
        <w:rPr>
          <w:rFonts w:ascii="Verdana" w:eastAsia="Calibri" w:hAnsi="Verdana" w:cs="Arial"/>
          <w:color w:val="000000"/>
        </w:rPr>
        <w:t>Test report in accordance with DIN ISO 16000-28 in combination with VDI 4302is enclosed</w:t>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sidR="0013799C">
        <w:rPr>
          <w:rFonts w:ascii="Verdana" w:eastAsia="Calibri" w:hAnsi="Verdana" w:cs="Arial"/>
          <w:color w:val="000000"/>
        </w:rPr>
      </w:r>
      <w:r w:rsidR="0013799C">
        <w:rPr>
          <w:rFonts w:ascii="Verdana" w:eastAsia="Calibri" w:hAnsi="Verdana" w:cs="Arial"/>
          <w:color w:val="000000"/>
        </w:rPr>
        <w:fldChar w:fldCharType="separate"/>
      </w:r>
      <w:r>
        <w:rPr>
          <w:rFonts w:ascii="Verdana" w:eastAsia="Calibri" w:hAnsi="Verdana" w:cs="Arial"/>
          <w:color w:val="000000"/>
        </w:rPr>
        <w:fldChar w:fldCharType="end"/>
      </w:r>
      <w:r>
        <w:rPr>
          <w:rFonts w:ascii="Verdana" w:eastAsia="Calibri" w:hAnsi="Verdana" w:cs="Arial"/>
          <w:color w:val="000000"/>
        </w:rPr>
        <w:tab/>
      </w:r>
      <w:r>
        <w:rPr>
          <w:rFonts w:ascii="Verdana" w:eastAsia="Calibri" w:hAnsi="Verdana" w:cs="Arial"/>
          <w:color w:val="000000"/>
        </w:rPr>
        <w:tab/>
      </w:r>
    </w:p>
    <w:p w:rsidR="00E37CF2" w:rsidRPr="00536B48" w:rsidRDefault="00E37CF2" w:rsidP="00E37CF2">
      <w:pPr>
        <w:rPr>
          <w:rFonts w:ascii="Verdana" w:hAnsi="Verdana"/>
        </w:rPr>
      </w:pPr>
      <w:r>
        <w:rPr>
          <w:rFonts w:ascii="Verdana" w:eastAsia="Calibri" w:hAnsi="Verdana" w:cs="Arial"/>
          <w:color w:val="000000"/>
        </w:rPr>
        <w:t>Test report in accordance to RAL-GZ 430 is enclosed</w:t>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sidR="0013799C">
        <w:rPr>
          <w:rFonts w:ascii="Verdana" w:eastAsia="Calibri" w:hAnsi="Verdana" w:cs="Arial"/>
          <w:color w:val="000000"/>
        </w:rPr>
      </w:r>
      <w:r w:rsidR="0013799C">
        <w:rPr>
          <w:rFonts w:ascii="Verdana" w:eastAsia="Calibri" w:hAnsi="Verdana" w:cs="Arial"/>
          <w:color w:val="000000"/>
        </w:rPr>
        <w:fldChar w:fldCharType="separate"/>
      </w:r>
      <w:r>
        <w:rPr>
          <w:rFonts w:ascii="Verdana" w:eastAsia="Calibri" w:hAnsi="Verdana" w:cs="Arial"/>
          <w:color w:val="000000"/>
        </w:rPr>
        <w:fldChar w:fldCharType="end"/>
      </w:r>
    </w:p>
    <w:p w:rsidR="00E37CF2" w:rsidRPr="00391D9E" w:rsidRDefault="00E37CF2" w:rsidP="007115DC">
      <w:pPr>
        <w:spacing w:line="276" w:lineRule="auto"/>
        <w:jc w:val="both"/>
        <w:rPr>
          <w:rFonts w:ascii="Verdana" w:hAnsi="Verdana"/>
        </w:rPr>
      </w:pPr>
    </w:p>
    <w:p w:rsidR="00E662CF" w:rsidRDefault="00E662CF" w:rsidP="00E662CF">
      <w:pPr>
        <w:spacing w:line="276" w:lineRule="auto"/>
        <w:ind w:left="851"/>
      </w:pPr>
    </w:p>
    <w:p w:rsidR="00E662CF" w:rsidRDefault="00E662CF" w:rsidP="00E662CF">
      <w:pPr>
        <w:spacing w:line="276" w:lineRule="auto"/>
        <w:ind w:left="851"/>
      </w:pPr>
    </w:p>
    <w:p w:rsidR="00546FD5" w:rsidRPr="00536B48" w:rsidRDefault="00087A37" w:rsidP="00CF27E3">
      <w:pPr>
        <w:tabs>
          <w:tab w:val="left" w:pos="0"/>
        </w:tabs>
        <w:spacing w:line="276" w:lineRule="auto"/>
        <w:rPr>
          <w:rFonts w:ascii="Verdana" w:hAnsi="Verdana"/>
        </w:rPr>
      </w:pPr>
      <w:r>
        <w:rPr>
          <w:rFonts w:ascii="Verdana" w:hAnsi="Verdana"/>
        </w:rPr>
        <w:t>Location:</w:t>
      </w:r>
      <w:r>
        <w:rPr>
          <w:rFonts w:ascii="Verdana" w:hAnsi="Verdana"/>
          <w:sz w:val="22"/>
          <w:szCs w:val="22"/>
        </w:rPr>
        <w:t xml:space="preserve"> </w:t>
      </w:r>
      <w:r w:rsidR="00AF57D3">
        <w:rPr>
          <w:rFonts w:ascii="Verdana" w:hAnsi="Verdana"/>
          <w:sz w:val="22"/>
          <w:szCs w:val="22"/>
        </w:rPr>
        <w:fldChar w:fldCharType="begin" w:fldLock="1">
          <w:ffData>
            <w:name w:val="Text1"/>
            <w:enabled/>
            <w:calcOnExit w:val="0"/>
            <w:textInput/>
          </w:ffData>
        </w:fldChar>
      </w:r>
      <w:r w:rsidR="00AF57D3">
        <w:rPr>
          <w:rFonts w:ascii="Verdana" w:hAnsi="Verdana"/>
          <w:sz w:val="22"/>
          <w:szCs w:val="22"/>
        </w:rPr>
        <w:instrText xml:space="preserve"> FORMTEXT </w:instrText>
      </w:r>
      <w:r w:rsidR="00AF57D3">
        <w:rPr>
          <w:rFonts w:ascii="Verdana" w:hAnsi="Verdana"/>
          <w:sz w:val="22"/>
          <w:szCs w:val="22"/>
        </w:rPr>
      </w:r>
      <w:r w:rsidR="00AF57D3">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AF57D3">
        <w:rPr>
          <w:rFonts w:ascii="Verdana" w:hAnsi="Verdana"/>
          <w:sz w:val="22"/>
          <w:szCs w:val="22"/>
        </w:rPr>
        <w:fldChar w:fldCharType="end"/>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ED752E">
        <w:rPr>
          <w:rFonts w:ascii="Verdana" w:hAnsi="Verdana"/>
        </w:rPr>
        <w:tab/>
      </w:r>
      <w:r w:rsidR="00ED752E">
        <w:rPr>
          <w:rFonts w:ascii="Verdana" w:hAnsi="Verdana"/>
        </w:rPr>
        <w:tab/>
      </w:r>
      <w:r w:rsidR="00ED752E">
        <w:rPr>
          <w:rFonts w:ascii="Verdana" w:hAnsi="Verdana"/>
        </w:rPr>
        <w:tab/>
      </w:r>
      <w:r>
        <w:rPr>
          <w:rFonts w:ascii="Verdana" w:hAnsi="Verdana"/>
        </w:rPr>
        <w:t>Legally binding signature</w:t>
      </w:r>
    </w:p>
    <w:p w:rsidR="00546FD5" w:rsidRPr="00536B48" w:rsidRDefault="00087A37" w:rsidP="003C3233">
      <w:pPr>
        <w:tabs>
          <w:tab w:val="left" w:pos="851"/>
        </w:tabs>
        <w:ind w:left="5529" w:hanging="5529"/>
        <w:rPr>
          <w:rFonts w:ascii="Verdana" w:hAnsi="Verdana"/>
        </w:rPr>
      </w:pPr>
      <w:r>
        <w:rPr>
          <w:rFonts w:ascii="Verdana" w:hAnsi="Verdana"/>
        </w:rPr>
        <w:tab/>
      </w:r>
      <w:r>
        <w:rPr>
          <w:rFonts w:ascii="Verdana" w:hAnsi="Verdana"/>
        </w:rPr>
        <w:tab/>
      </w:r>
      <w:r w:rsidR="00ED752E">
        <w:rPr>
          <w:rFonts w:ascii="Verdana" w:hAnsi="Verdana"/>
        </w:rPr>
        <w:tab/>
      </w:r>
      <w:r>
        <w:rPr>
          <w:rFonts w:ascii="Verdana" w:hAnsi="Verdana"/>
        </w:rPr>
        <w:t>and company stamp</w:t>
      </w:r>
    </w:p>
    <w:p w:rsidR="00935316" w:rsidRPr="00536B48" w:rsidRDefault="00087A37" w:rsidP="003C3233">
      <w:pPr>
        <w:tabs>
          <w:tab w:val="left" w:pos="851"/>
        </w:tabs>
        <w:ind w:left="5529" w:hanging="5529"/>
        <w:rPr>
          <w:rFonts w:ascii="Verdana" w:hAnsi="Verdana"/>
        </w:rPr>
      </w:pPr>
      <w:r>
        <w:rPr>
          <w:rFonts w:ascii="Verdana" w:hAnsi="Verdana"/>
        </w:rPr>
        <w:t>Date:</w:t>
      </w:r>
      <w:r>
        <w:rPr>
          <w:rFonts w:ascii="Verdana" w:hAnsi="Verdana"/>
        </w:rPr>
        <w:tab/>
        <w:t xml:space="preserve">  </w:t>
      </w:r>
      <w:r w:rsidR="00AF57D3">
        <w:rPr>
          <w:rFonts w:ascii="Verdana" w:hAnsi="Verdana"/>
          <w:sz w:val="22"/>
          <w:szCs w:val="22"/>
        </w:rPr>
        <w:fldChar w:fldCharType="begin" w:fldLock="1">
          <w:ffData>
            <w:name w:val="Text1"/>
            <w:enabled/>
            <w:calcOnExit w:val="0"/>
            <w:textInput/>
          </w:ffData>
        </w:fldChar>
      </w:r>
      <w:r w:rsidR="00AF57D3">
        <w:rPr>
          <w:rFonts w:ascii="Verdana" w:hAnsi="Verdana"/>
          <w:sz w:val="22"/>
          <w:szCs w:val="22"/>
        </w:rPr>
        <w:instrText xml:space="preserve"> FORMTEXT </w:instrText>
      </w:r>
      <w:r w:rsidR="00AF57D3">
        <w:rPr>
          <w:rFonts w:ascii="Verdana" w:hAnsi="Verdana"/>
          <w:sz w:val="22"/>
          <w:szCs w:val="22"/>
        </w:rPr>
      </w:r>
      <w:r w:rsidR="00AF57D3">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AF57D3">
        <w:rPr>
          <w:rFonts w:ascii="Verdana" w:hAnsi="Verdana"/>
          <w:sz w:val="22"/>
          <w:szCs w:val="22"/>
        </w:rPr>
        <w:fldChar w:fldCharType="end"/>
      </w:r>
      <w:r>
        <w:rPr>
          <w:rFonts w:ascii="Verdana" w:hAnsi="Verdana"/>
        </w:rPr>
        <w:t xml:space="preserve">                                                     </w:t>
      </w:r>
      <w:r w:rsidR="00ED752E">
        <w:rPr>
          <w:rFonts w:ascii="Verdana" w:hAnsi="Verdana"/>
        </w:rPr>
        <w:tab/>
      </w:r>
      <w:r>
        <w:rPr>
          <w:rFonts w:ascii="Verdana" w:hAnsi="Verdana"/>
        </w:rPr>
        <w:t xml:space="preserve">  of the manufacturer/ supplier</w:t>
      </w:r>
    </w:p>
    <w:p w:rsidR="00CA1E38" w:rsidRPr="00C65FF3" w:rsidRDefault="00CA1E38" w:rsidP="003C3233">
      <w:pPr>
        <w:tabs>
          <w:tab w:val="left" w:pos="851"/>
        </w:tabs>
        <w:ind w:left="5529" w:hanging="5529"/>
        <w:rPr>
          <w:rFonts w:ascii="Verdana" w:hAnsi="Verdana"/>
          <w:sz w:val="22"/>
        </w:rPr>
      </w:pPr>
    </w:p>
    <w:p w:rsidR="00CA1E38" w:rsidRPr="00CA1E38" w:rsidRDefault="00087A37" w:rsidP="00CA1E38">
      <w:pPr>
        <w:pStyle w:val="Anhangberschrift"/>
        <w:rPr>
          <w:rFonts w:eastAsia="Times New Roman"/>
        </w:rPr>
      </w:pPr>
      <w:r>
        <w:br w:type="page"/>
      </w:r>
      <w:bookmarkStart w:id="32" w:name="_Toc509822950"/>
      <w:bookmarkStart w:id="33" w:name="_Toc511050200"/>
      <w:r>
        <w:lastRenderedPageBreak/>
        <w:t>Assignment of hazard categories and hazard statements</w:t>
      </w:r>
      <w:bookmarkEnd w:id="32"/>
      <w:bookmarkEnd w:id="3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679"/>
        <w:gridCol w:w="884"/>
        <w:gridCol w:w="6565"/>
      </w:tblGrid>
      <w:tr w:rsidR="00087A37" w:rsidTr="00A53548">
        <w:trPr>
          <w:trHeight w:val="1086"/>
          <w:tblHeader/>
        </w:trPr>
        <w:tc>
          <w:tcPr>
            <w:tcW w:w="920" w:type="pct"/>
            <w:shd w:val="clear" w:color="auto" w:fill="D9D9D9"/>
            <w:hideMark/>
          </w:tcPr>
          <w:p w:rsidR="00CA1E38" w:rsidRPr="00A53548" w:rsidRDefault="00087A37" w:rsidP="00A53548">
            <w:pPr>
              <w:overflowPunct/>
              <w:autoSpaceDE/>
              <w:autoSpaceDN/>
              <w:adjustRightInd/>
              <w:jc w:val="center"/>
              <w:textAlignment w:val="auto"/>
              <w:rPr>
                <w:rFonts w:ascii="Verdana" w:hAnsi="Verdana"/>
                <w:b/>
              </w:rPr>
            </w:pPr>
            <w:r>
              <w:rPr>
                <w:rFonts w:ascii="Verdana" w:hAnsi="Verdana"/>
                <w:b/>
              </w:rPr>
              <w:t xml:space="preserve">Hazard categories </w:t>
            </w:r>
          </w:p>
        </w:tc>
        <w:tc>
          <w:tcPr>
            <w:tcW w:w="484" w:type="pct"/>
            <w:shd w:val="clear" w:color="auto" w:fill="D9D9D9"/>
            <w:hideMark/>
          </w:tcPr>
          <w:p w:rsidR="00CA1E38" w:rsidRPr="00A53548" w:rsidRDefault="00087A37" w:rsidP="00A53548">
            <w:pPr>
              <w:overflowPunct/>
              <w:autoSpaceDE/>
              <w:autoSpaceDN/>
              <w:adjustRightInd/>
              <w:jc w:val="center"/>
              <w:textAlignment w:val="auto"/>
              <w:rPr>
                <w:rFonts w:ascii="Verdana" w:hAnsi="Verdana"/>
                <w:b/>
              </w:rPr>
            </w:pPr>
            <w:r>
              <w:rPr>
                <w:rFonts w:ascii="Verdana" w:hAnsi="Verdana"/>
                <w:b/>
              </w:rPr>
              <w:t>H Phrases</w:t>
            </w:r>
          </w:p>
        </w:tc>
        <w:tc>
          <w:tcPr>
            <w:tcW w:w="3596" w:type="pct"/>
            <w:shd w:val="clear" w:color="auto" w:fill="D9D9D9"/>
          </w:tcPr>
          <w:p w:rsidR="00CA1E38" w:rsidRPr="00A53548" w:rsidRDefault="00087A37" w:rsidP="00A53548">
            <w:pPr>
              <w:overflowPunct/>
              <w:autoSpaceDE/>
              <w:autoSpaceDN/>
              <w:adjustRightInd/>
              <w:jc w:val="center"/>
              <w:textAlignment w:val="auto"/>
              <w:rPr>
                <w:rFonts w:ascii="Verdana" w:hAnsi="Verdana"/>
                <w:b/>
              </w:rPr>
            </w:pPr>
            <w:r>
              <w:rPr>
                <w:rFonts w:ascii="Verdana" w:hAnsi="Verdana"/>
                <w:b/>
              </w:rPr>
              <w:t>Hazard statements</w:t>
            </w:r>
          </w:p>
        </w:tc>
      </w:tr>
      <w:tr w:rsidR="00087A37" w:rsidTr="00A53548">
        <w:trPr>
          <w:trHeight w:val="340"/>
        </w:trPr>
        <w:tc>
          <w:tcPr>
            <w:tcW w:w="5000" w:type="pct"/>
            <w:gridSpan w:val="3"/>
            <w:shd w:val="clear" w:color="auto" w:fill="F2F2F2"/>
            <w:noWrap/>
            <w:hideMark/>
          </w:tcPr>
          <w:p w:rsidR="00CA1E38" w:rsidRPr="00A53548" w:rsidRDefault="00087A37" w:rsidP="00A53548">
            <w:pPr>
              <w:overflowPunct/>
              <w:autoSpaceDE/>
              <w:autoSpaceDN/>
              <w:adjustRightInd/>
              <w:textAlignment w:val="auto"/>
              <w:rPr>
                <w:rFonts w:ascii="Verdana" w:hAnsi="Verdana"/>
                <w:b/>
              </w:rPr>
            </w:pPr>
            <w:r>
              <w:rPr>
                <w:rFonts w:ascii="Verdana" w:hAnsi="Verdana"/>
                <w:b/>
              </w:rPr>
              <w:t>Carcinogenic substances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Carc. 1A</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H350</w:t>
            </w:r>
          </w:p>
        </w:tc>
        <w:tc>
          <w:tcPr>
            <w:tcW w:w="3596" w:type="pct"/>
            <w:shd w:val="clear" w:color="auto" w:fill="auto"/>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cancer.</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Carc.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H350</w:t>
            </w:r>
          </w:p>
        </w:tc>
        <w:tc>
          <w:tcPr>
            <w:tcW w:w="3596" w:type="pct"/>
            <w:shd w:val="clear" w:color="auto" w:fill="auto"/>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cancer.</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Carc.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H350i</w:t>
            </w:r>
          </w:p>
        </w:tc>
        <w:tc>
          <w:tcPr>
            <w:tcW w:w="3596" w:type="pct"/>
            <w:shd w:val="clear" w:color="auto" w:fill="auto"/>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cancer if inhaled.</w:t>
            </w:r>
          </w:p>
        </w:tc>
      </w:tr>
      <w:tr w:rsidR="00087A37" w:rsidTr="00A53548">
        <w:trPr>
          <w:trHeight w:val="340"/>
        </w:trPr>
        <w:tc>
          <w:tcPr>
            <w:tcW w:w="5000" w:type="pct"/>
            <w:gridSpan w:val="3"/>
            <w:shd w:val="clear" w:color="auto" w:fill="F2F2F2"/>
            <w:noWrap/>
            <w:hideMark/>
          </w:tcPr>
          <w:p w:rsidR="00CA1E38" w:rsidRPr="00A53548" w:rsidRDefault="00087A37" w:rsidP="00A53548">
            <w:pPr>
              <w:overflowPunct/>
              <w:autoSpaceDE/>
              <w:autoSpaceDN/>
              <w:adjustRightInd/>
              <w:textAlignment w:val="auto"/>
              <w:rPr>
                <w:rFonts w:ascii="Verdana" w:hAnsi="Verdana"/>
                <w:b/>
              </w:rPr>
            </w:pPr>
            <w:r>
              <w:rPr>
                <w:rFonts w:ascii="Verdana" w:hAnsi="Verdana"/>
                <w:b/>
              </w:rPr>
              <w:t>Germ cell mutagenic substances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Muta. 1A</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H340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genetic defects.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Muta.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H340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genetic defects.</w:t>
            </w:r>
          </w:p>
        </w:tc>
      </w:tr>
      <w:tr w:rsidR="00087A37" w:rsidTr="00A53548">
        <w:trPr>
          <w:trHeight w:val="340"/>
        </w:trPr>
        <w:tc>
          <w:tcPr>
            <w:tcW w:w="5000" w:type="pct"/>
            <w:gridSpan w:val="3"/>
            <w:shd w:val="clear" w:color="auto" w:fill="F2F2F2"/>
            <w:noWrap/>
            <w:hideMark/>
          </w:tcPr>
          <w:p w:rsidR="00CA1E38" w:rsidRPr="00A53548" w:rsidRDefault="00087A37" w:rsidP="00A53548">
            <w:pPr>
              <w:overflowPunct/>
              <w:autoSpaceDE/>
              <w:autoSpaceDN/>
              <w:adjustRightInd/>
              <w:textAlignment w:val="auto"/>
              <w:rPr>
                <w:rFonts w:ascii="Verdana" w:hAnsi="Verdana"/>
                <w:b/>
              </w:rPr>
            </w:pPr>
            <w:r>
              <w:rPr>
                <w:rFonts w:ascii="Verdana" w:hAnsi="Verdana"/>
                <w:b/>
              </w:rPr>
              <w:t>Reprotoxic substances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H360D</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damage the unborn child.</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H360F</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damage fertility.</w:t>
            </w:r>
          </w:p>
        </w:tc>
      </w:tr>
      <w:tr w:rsidR="00087A37" w:rsidTr="00A53548">
        <w:trPr>
          <w:trHeight w:val="51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H360FD</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 xml:space="preserve">May damage fertility. </w:t>
            </w:r>
          </w:p>
          <w:p w:rsidR="00CA1E38" w:rsidRPr="00A53548" w:rsidRDefault="00087A37" w:rsidP="00A53548">
            <w:pPr>
              <w:overflowPunct/>
              <w:autoSpaceDE/>
              <w:autoSpaceDN/>
              <w:adjustRightInd/>
              <w:textAlignment w:val="auto"/>
              <w:rPr>
                <w:rFonts w:ascii="Verdana" w:hAnsi="Verdana"/>
              </w:rPr>
            </w:pPr>
            <w:r>
              <w:rPr>
                <w:rFonts w:ascii="Verdana" w:hAnsi="Verdana"/>
              </w:rPr>
              <w:t>May damage the unborn child.</w:t>
            </w:r>
          </w:p>
        </w:tc>
      </w:tr>
      <w:tr w:rsidR="00087A37" w:rsidTr="00A53548">
        <w:trPr>
          <w:trHeight w:val="51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H360Df</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 xml:space="preserve">May damage the unborn child. </w:t>
            </w:r>
          </w:p>
          <w:p w:rsidR="00CA1E38" w:rsidRPr="00A53548" w:rsidRDefault="00087A37" w:rsidP="00A53548">
            <w:pPr>
              <w:overflowPunct/>
              <w:autoSpaceDE/>
              <w:autoSpaceDN/>
              <w:adjustRightInd/>
              <w:textAlignment w:val="auto"/>
              <w:rPr>
                <w:rFonts w:ascii="Verdana" w:hAnsi="Verdana"/>
              </w:rPr>
            </w:pPr>
            <w:r>
              <w:rPr>
                <w:rFonts w:ascii="Verdana" w:hAnsi="Verdana"/>
              </w:rPr>
              <w:t>Suspected of damaging fertility.</w:t>
            </w:r>
          </w:p>
        </w:tc>
      </w:tr>
      <w:tr w:rsidR="00087A37" w:rsidTr="00A53548">
        <w:trPr>
          <w:trHeight w:val="51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H360Fd</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 xml:space="preserve">May damage fertility. </w:t>
            </w:r>
          </w:p>
          <w:p w:rsidR="00CA1E38" w:rsidRPr="00A53548" w:rsidRDefault="00087A37" w:rsidP="00A53548">
            <w:pPr>
              <w:overflowPunct/>
              <w:autoSpaceDE/>
              <w:autoSpaceDN/>
              <w:adjustRightInd/>
              <w:textAlignment w:val="auto"/>
              <w:rPr>
                <w:rFonts w:ascii="Verdana" w:hAnsi="Verdana"/>
              </w:rPr>
            </w:pPr>
            <w:r>
              <w:rPr>
                <w:rFonts w:ascii="Verdana" w:hAnsi="Verdana"/>
              </w:rPr>
              <w:t>Suspected of damaging the unborn child.</w:t>
            </w:r>
          </w:p>
        </w:tc>
      </w:tr>
      <w:tr w:rsidR="00087A37" w:rsidTr="00A53548">
        <w:trPr>
          <w:trHeight w:val="340"/>
        </w:trPr>
        <w:tc>
          <w:tcPr>
            <w:tcW w:w="5000" w:type="pct"/>
            <w:gridSpan w:val="3"/>
            <w:shd w:val="clear" w:color="auto" w:fill="F2F2F2"/>
            <w:noWrap/>
            <w:hideMark/>
          </w:tcPr>
          <w:p w:rsidR="00CA1E38" w:rsidRPr="00A53548" w:rsidRDefault="00087A37" w:rsidP="00A53548">
            <w:pPr>
              <w:overflowPunct/>
              <w:autoSpaceDE/>
              <w:autoSpaceDN/>
              <w:adjustRightInd/>
              <w:textAlignment w:val="auto"/>
              <w:rPr>
                <w:rFonts w:ascii="Verdana" w:hAnsi="Verdana"/>
                <w:b/>
              </w:rPr>
            </w:pPr>
            <w:r>
              <w:rPr>
                <w:rFonts w:ascii="Verdana" w:hAnsi="Verdana"/>
                <w:b/>
              </w:rPr>
              <w:t>Acute toxicity substances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1</w:t>
            </w:r>
          </w:p>
          <w:p w:rsidR="00CA1E38" w:rsidRPr="00A53548" w:rsidRDefault="00087A37"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H300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Fatal if swallowed</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H301</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Toxic if swallowed</w:t>
            </w:r>
          </w:p>
        </w:tc>
      </w:tr>
      <w:tr w:rsidR="00087A37" w:rsidTr="00A53548">
        <w:trPr>
          <w:trHeight w:val="454"/>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1</w:t>
            </w:r>
          </w:p>
          <w:p w:rsidR="00CA1E38" w:rsidRPr="00A53548" w:rsidRDefault="00087A37"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H310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Fatal in contact with skin</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H311</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Toxic in contact with skin</w:t>
            </w:r>
          </w:p>
        </w:tc>
      </w:tr>
      <w:tr w:rsidR="00087A37" w:rsidTr="00A53548">
        <w:trPr>
          <w:trHeight w:val="454"/>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1</w:t>
            </w:r>
          </w:p>
          <w:p w:rsidR="00CA1E38" w:rsidRPr="00A53548" w:rsidRDefault="00087A37"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H330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Fatal if inhaled</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H331</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Toxic if inhaled</w:t>
            </w:r>
          </w:p>
        </w:tc>
      </w:tr>
      <w:tr w:rsidR="00087A37" w:rsidTr="00A53548">
        <w:trPr>
          <w:trHeight w:val="340"/>
        </w:trPr>
        <w:tc>
          <w:tcPr>
            <w:tcW w:w="5000" w:type="pct"/>
            <w:gridSpan w:val="3"/>
            <w:shd w:val="clear" w:color="auto" w:fill="F2F2F2"/>
            <w:noWrap/>
            <w:hideMark/>
          </w:tcPr>
          <w:p w:rsidR="00CA1E38" w:rsidRPr="00A53548" w:rsidRDefault="00087A37" w:rsidP="00A53548">
            <w:pPr>
              <w:overflowPunct/>
              <w:autoSpaceDE/>
              <w:autoSpaceDN/>
              <w:adjustRightInd/>
              <w:textAlignment w:val="auto"/>
              <w:rPr>
                <w:rFonts w:ascii="Verdana" w:hAnsi="Verdana"/>
                <w:b/>
              </w:rPr>
            </w:pPr>
            <w:r>
              <w:rPr>
                <w:rFonts w:ascii="Verdana" w:hAnsi="Verdana"/>
                <w:b/>
              </w:rPr>
              <w:t>Substances with specific target organ toxicity</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STOT SE 1</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H370</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Causes damage to organs.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STOT SE 2</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H371</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damage to organs.</w:t>
            </w:r>
          </w:p>
        </w:tc>
      </w:tr>
      <w:tr w:rsidR="00087A37" w:rsidTr="00A53548">
        <w:trPr>
          <w:trHeight w:val="34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STOT RE 1</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H372</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Causes damage to organs through prolonged or repeated exposure.</w:t>
            </w:r>
          </w:p>
        </w:tc>
      </w:tr>
      <w:tr w:rsidR="00087A37" w:rsidTr="00A53548">
        <w:trPr>
          <w:trHeight w:val="510"/>
        </w:trPr>
        <w:tc>
          <w:tcPr>
            <w:tcW w:w="920"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STOT RE 2</w:t>
            </w:r>
          </w:p>
        </w:tc>
        <w:tc>
          <w:tcPr>
            <w:tcW w:w="484"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H373</w:t>
            </w:r>
          </w:p>
        </w:tc>
        <w:tc>
          <w:tcPr>
            <w:tcW w:w="3596" w:type="pct"/>
            <w:shd w:val="clear" w:color="auto" w:fill="auto"/>
            <w:noWrap/>
            <w:hideMark/>
          </w:tcPr>
          <w:p w:rsidR="00CA1E38" w:rsidRPr="00A53548" w:rsidRDefault="00087A37" w:rsidP="00A53548">
            <w:pPr>
              <w:overflowPunct/>
              <w:autoSpaceDE/>
              <w:autoSpaceDN/>
              <w:adjustRightInd/>
              <w:textAlignment w:val="auto"/>
              <w:rPr>
                <w:rFonts w:ascii="Verdana" w:hAnsi="Verdana"/>
              </w:rPr>
            </w:pPr>
            <w:r>
              <w:rPr>
                <w:rFonts w:ascii="Verdana" w:hAnsi="Verdana"/>
              </w:rPr>
              <w:t>May cause damage to organs through prolonged or repeated exposure.</w:t>
            </w:r>
          </w:p>
        </w:tc>
      </w:tr>
    </w:tbl>
    <w:p w:rsidR="00CA1E38" w:rsidRPr="00CA1E38" w:rsidRDefault="00CA1E38" w:rsidP="00CA1E38">
      <w:pPr>
        <w:tabs>
          <w:tab w:val="left" w:pos="442"/>
        </w:tabs>
        <w:overflowPunct/>
        <w:autoSpaceDE/>
        <w:autoSpaceDN/>
        <w:adjustRightInd/>
        <w:spacing w:line="288" w:lineRule="auto"/>
        <w:ind w:left="442" w:hanging="442"/>
        <w:jc w:val="both"/>
        <w:textAlignment w:val="auto"/>
        <w:rPr>
          <w:rFonts w:ascii="Verdana" w:hAnsi="Verdana"/>
          <w:szCs w:val="22"/>
          <w:lang w:eastAsia="ja-JP"/>
        </w:rPr>
      </w:pPr>
    </w:p>
    <w:p w:rsidR="00CA1E38" w:rsidRDefault="00CA1E38" w:rsidP="003C3233">
      <w:pPr>
        <w:tabs>
          <w:tab w:val="left" w:pos="851"/>
        </w:tabs>
        <w:ind w:left="5529" w:hanging="5529"/>
        <w:rPr>
          <w:rFonts w:ascii="Arial" w:hAnsi="Arial"/>
          <w:sz w:val="22"/>
        </w:rPr>
      </w:pPr>
    </w:p>
    <w:sectPr w:rsidR="00CA1E38" w:rsidSect="00F84B4D">
      <w:headerReference w:type="default" r:id="rId9"/>
      <w:footerReference w:type="default" r:id="rId10"/>
      <w:pgSz w:w="11907" w:h="16840" w:code="9"/>
      <w:pgMar w:top="1531" w:right="1134" w:bottom="1134" w:left="1701" w:header="680"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986" w:rsidRDefault="00D63986">
      <w:r>
        <w:separator/>
      </w:r>
    </w:p>
  </w:endnote>
  <w:endnote w:type="continuationSeparator" w:id="0">
    <w:p w:rsidR="00D63986" w:rsidRDefault="00D6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8E" w:rsidRDefault="00087A37">
    <w:pPr>
      <w:pStyle w:val="Fuzeile"/>
      <w:rPr>
        <w:szCs w:val="22"/>
      </w:rPr>
    </w:pPr>
    <w:r>
      <w:rPr>
        <w:rFonts w:ascii="Arial" w:hAnsi="Arial"/>
        <w:sz w:val="22"/>
      </w:rPr>
      <w:t xml:space="preserve">Annex 3b to the contract </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13799C">
      <w:rPr>
        <w:rStyle w:val="Seitenzahl"/>
        <w:rFonts w:ascii="Arial" w:hAnsi="Arial"/>
        <w:noProof/>
        <w:sz w:val="22"/>
      </w:rPr>
      <w:t>3</w:t>
    </w:r>
    <w:r>
      <w:rPr>
        <w:rStyle w:val="Seitenzahl"/>
        <w:rFonts w:ascii="Arial" w:hAnsi="Arial"/>
        <w:sz w:val="22"/>
      </w:rPr>
      <w:fldChar w:fldCharType="end"/>
    </w:r>
    <w:r>
      <w:rPr>
        <w:rFonts w:ascii="Arial" w:hAnsi="Arial"/>
        <w:sz w:val="22"/>
      </w:rPr>
      <w:t>/</w:t>
    </w:r>
    <w:r w:rsidR="00CA1E38">
      <w:rPr>
        <w:rFonts w:ascii="Arial" w:hAnsi="Arial"/>
        <w:sz w:val="22"/>
      </w:rPr>
      <w:fldChar w:fldCharType="begin"/>
    </w:r>
    <w:r w:rsidR="00CA1E38">
      <w:rPr>
        <w:rFonts w:ascii="Arial" w:hAnsi="Arial"/>
        <w:sz w:val="22"/>
      </w:rPr>
      <w:instrText xml:space="preserve"> NUMPAGES  \* Arabic  \* MERGEFORMAT </w:instrText>
    </w:r>
    <w:r w:rsidR="00CA1E38">
      <w:rPr>
        <w:rFonts w:ascii="Arial" w:hAnsi="Arial"/>
        <w:sz w:val="22"/>
      </w:rPr>
      <w:fldChar w:fldCharType="separate"/>
    </w:r>
    <w:r w:rsidR="0013799C">
      <w:rPr>
        <w:rFonts w:ascii="Arial" w:hAnsi="Arial"/>
        <w:noProof/>
        <w:sz w:val="22"/>
      </w:rPr>
      <w:t>5</w:t>
    </w:r>
    <w:r w:rsidR="00CA1E38">
      <w:rPr>
        <w:rFonts w:ascii="Arial" w:hAnsi="Arial"/>
        <w:sz w:val="22"/>
      </w:rPr>
      <w:fldChar w:fldCharType="end"/>
    </w:r>
    <w:r>
      <w:rPr>
        <w:rFonts w:ascii="Arial" w:hAnsi="Arial"/>
        <w:sz w:val="22"/>
      </w:rPr>
      <w:tab/>
    </w:r>
    <w:r w:rsidR="00ED752E">
      <w:rPr>
        <w:rFonts w:ascii="Arial" w:hAnsi="Arial"/>
        <w:sz w:val="22"/>
      </w:rPr>
      <w:t>DE-</w:t>
    </w:r>
    <w:r>
      <w:rPr>
        <w:rFonts w:ascii="Arial" w:hAnsi="Arial"/>
        <w:sz w:val="22"/>
      </w:rPr>
      <w:t>UZ 117 Edition January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986" w:rsidRDefault="00D63986">
      <w:r>
        <w:separator/>
      </w:r>
    </w:p>
  </w:footnote>
  <w:footnote w:type="continuationSeparator" w:id="0">
    <w:p w:rsidR="00D63986" w:rsidRDefault="00D63986">
      <w:r>
        <w:continuationSeparator/>
      </w:r>
    </w:p>
  </w:footnote>
  <w:footnote w:id="1">
    <w:p w:rsidR="00F8778E" w:rsidRPr="00C65FF3" w:rsidRDefault="00087A37" w:rsidP="00546FD5">
      <w:pPr>
        <w:pStyle w:val="Funotentext"/>
        <w:ind w:left="142" w:hanging="142"/>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According to Paragraph 3.1, manufacturer declarations must be submitted for the following materials: Cover fabrics and upholstery materials, coatings and plastics with prolonged skin contact.</w:t>
      </w:r>
    </w:p>
  </w:footnote>
  <w:footnote w:id="2">
    <w:p w:rsidR="00C65FF3" w:rsidRPr="00C65FF3" w:rsidRDefault="00087A37" w:rsidP="00546FD5">
      <w:pPr>
        <w:pStyle w:val="Funotentext"/>
        <w:ind w:left="142" w:hanging="142"/>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 w:id="3">
    <w:p w:rsidR="00F903E5" w:rsidRPr="00DA4310" w:rsidRDefault="00087A37" w:rsidP="00546FD5">
      <w:pPr>
        <w:pStyle w:val="Fuzeile"/>
        <w:ind w:left="142" w:hanging="142"/>
        <w:rPr>
          <w:rFonts w:ascii="Arial" w:hAnsi="Arial" w:cs="Arial"/>
          <w:sz w:val="18"/>
          <w:szCs w:val="18"/>
        </w:rPr>
      </w:pPr>
      <w:r>
        <w:rPr>
          <w:rStyle w:val="Funotenzeichen"/>
          <w:rFonts w:ascii="Verdana" w:hAnsi="Verdana" w:cs="Arial"/>
          <w:sz w:val="18"/>
          <w:szCs w:val="18"/>
        </w:rPr>
        <w:footnoteRef/>
      </w:r>
      <w:r>
        <w:rPr>
          <w:rFonts w:ascii="Verdana" w:hAnsi="Verdana"/>
          <w:sz w:val="18"/>
          <w:szCs w:val="18"/>
        </w:rPr>
        <w:t xml:space="preserve"> The version of the list of candidates at the time of the declaration is valid. The list of candidates in its relevant version can be found at: </w:t>
      </w:r>
      <w:hyperlink r:id="rId1" w:history="1">
        <w:r>
          <w:rPr>
            <w:rStyle w:val="Hyperlink"/>
            <w:rFonts w:ascii="Verdana" w:hAnsi="Verdana"/>
            <w:sz w:val="18"/>
            <w:szCs w:val="18"/>
          </w:rPr>
          <w:t>http://echa.europa.eu/chem_data/authorisation_process/candidate_list_table_en.asp</w:t>
        </w:r>
      </w:hyperlink>
      <w:r>
        <w:rPr>
          <w:rFonts w:ascii="Arial" w:hAnsi="Arial"/>
          <w:sz w:val="18"/>
          <w:szCs w:val="18"/>
        </w:rPr>
        <w:t>.</w:t>
      </w:r>
    </w:p>
  </w:footnote>
  <w:footnote w:id="4">
    <w:p w:rsidR="00C65FF3" w:rsidRPr="00C65FF3" w:rsidRDefault="00087A37" w:rsidP="00546FD5">
      <w:pPr>
        <w:pStyle w:val="Fuzeile"/>
        <w:ind w:left="142" w:hanging="142"/>
        <w:rPr>
          <w:rFonts w:ascii="Verdana" w:hAnsi="Verdana"/>
          <w:szCs w:val="18"/>
        </w:rPr>
      </w:pPr>
      <w:r>
        <w:rPr>
          <w:rStyle w:val="Funotenzeichen"/>
          <w:rFonts w:ascii="Verdana" w:hAnsi="Verdana" w:cs="Arial"/>
          <w:sz w:val="18"/>
          <w:szCs w:val="18"/>
        </w:rPr>
        <w:footnoteRef/>
      </w:r>
      <w:r>
        <w:rPr>
          <w:rFonts w:ascii="Verdana" w:hAnsi="Verdana"/>
          <w:sz w:val="18"/>
          <w:szCs w:val="18"/>
        </w:rPr>
        <w:t xml:space="preserve"> Regulation(EG)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5">
    <w:p w:rsidR="00F903E5" w:rsidRPr="00C65FF3" w:rsidRDefault="00087A37" w:rsidP="00546FD5">
      <w:pPr>
        <w:pStyle w:val="Fuzeile"/>
        <w:ind w:left="142" w:hanging="142"/>
        <w:rPr>
          <w:rFonts w:ascii="Verdana" w:hAnsi="Verdana" w:cs="Arial"/>
          <w:sz w:val="18"/>
          <w:szCs w:val="18"/>
        </w:rPr>
      </w:pPr>
      <w:r>
        <w:rPr>
          <w:rStyle w:val="Funotenzeichen"/>
          <w:rFonts w:ascii="Verdana" w:hAnsi="Verdana" w:cs="Arial"/>
          <w:sz w:val="18"/>
          <w:szCs w:val="18"/>
        </w:rPr>
        <w:footnoteRef/>
      </w:r>
      <w:r>
        <w:rPr>
          <w:rFonts w:ascii="Verdana" w:hAnsi="Verdana"/>
          <w:sz w:val="18"/>
          <w:szCs w:val="18"/>
        </w:rPr>
        <w:t xml:space="preserve"> TRGS 905, directory of carcinogenic, mutagenic or teratogenic substances from the Committee for Hazardous Substances (AGS): </w:t>
      </w:r>
      <w:hyperlink r:id="rId2" w:history="1">
        <w:r>
          <w:rPr>
            <w:rStyle w:val="Hyperlink"/>
            <w:rFonts w:ascii="Verdana" w:hAnsi="Verdana"/>
            <w:sz w:val="18"/>
            <w:szCs w:val="18"/>
          </w:rPr>
          <w:t>TRGS 905.</w:t>
        </w:r>
      </w:hyperlink>
      <w:r>
        <w:rPr>
          <w:rFonts w:ascii="Verdana" w:hAnsi="Verdana"/>
          <w:sz w:val="18"/>
          <w:szCs w:val="18"/>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3" w:history="1">
        <w:r>
          <w:rPr>
            <w:rStyle w:val="Hyperlink"/>
            <w:rFonts w:ascii="Verdana" w:hAnsi="Verdana"/>
            <w:sz w:val="18"/>
            <w:szCs w:val="18"/>
          </w:rPr>
          <w:t>CMR complete list</w:t>
        </w:r>
      </w:hyperlink>
      <w:r>
        <w:rPr>
          <w:rFonts w:ascii="Verdana" w:hAnsi="Verdana"/>
          <w:sz w:val="18"/>
          <w:szCs w:val="18"/>
        </w:rPr>
        <w:t>.</w:t>
      </w:r>
    </w:p>
  </w:footnote>
  <w:footnote w:id="6">
    <w:p w:rsidR="002E755B" w:rsidRPr="000729CA" w:rsidRDefault="00087A37" w:rsidP="002E755B">
      <w:pPr>
        <w:pStyle w:val="Funotentext"/>
      </w:pPr>
      <w:r>
        <w:rPr>
          <w:rStyle w:val="Funotenzeichen"/>
          <w:rFonts w:ascii="Arial" w:hAnsi="Arial" w:cs="Arial"/>
        </w:rPr>
        <w:footnoteRef/>
      </w:r>
      <w:r>
        <w:t xml:space="preserve"> </w:t>
      </w:r>
      <w:r>
        <w:rPr>
          <w:rFonts w:ascii="Verdana" w:hAnsi="Verdana"/>
          <w:sz w:val="18"/>
          <w:szCs w:val="18"/>
        </w:rPr>
        <w:t>Textiles - Detection of disperse dyestuffs</w:t>
      </w:r>
    </w:p>
  </w:footnote>
  <w:footnote w:id="7">
    <w:p w:rsidR="002E755B" w:rsidRPr="00F84B4D" w:rsidRDefault="00087A37" w:rsidP="002E755B">
      <w:pPr>
        <w:pStyle w:val="Funotentext"/>
        <w:rPr>
          <w:rFonts w:ascii="Arial" w:hAnsi="Arial" w:cs="Arial"/>
        </w:rPr>
      </w:pPr>
      <w:r>
        <w:rPr>
          <w:rStyle w:val="Funotenzeichen"/>
          <w:rFonts w:ascii="Arial" w:hAnsi="Arial" w:cs="Arial"/>
        </w:rPr>
        <w:footnoteRef/>
      </w:r>
      <w:r>
        <w:rPr>
          <w:rFonts w:ascii="Arial" w:hAnsi="Arial"/>
        </w:rPr>
        <w:t xml:space="preserve"> </w:t>
      </w:r>
      <w:r>
        <w:rPr>
          <w:rFonts w:ascii="Arial" w:hAnsi="Arial"/>
        </w:rPr>
        <w:tab/>
        <w:t>Oeko-Tex 100, test methods and limit values in the version valid at the time of application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8309FA" w:rsidP="00A32DC6">
    <w:pPr>
      <w:pStyle w:val="Kopfzeile"/>
      <w:jc w:val="right"/>
    </w:pPr>
    <w:r>
      <w:rPr>
        <w:noProof/>
        <w:lang w:val="de-DE"/>
      </w:rPr>
      <w:drawing>
        <wp:inline distT="0" distB="0" distL="0" distR="0" wp14:anchorId="58897690" wp14:editId="2C966A46">
          <wp:extent cx="893445" cy="620395"/>
          <wp:effectExtent l="0" t="0" r="1905" b="825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6203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D48A77C"/>
    <w:lvl w:ilvl="0">
      <w:start w:val="1"/>
      <w:numFmt w:val="decimal"/>
      <w:lvlText w:val="%1."/>
      <w:lvlJc w:val="left"/>
      <w:pPr>
        <w:tabs>
          <w:tab w:val="num" w:pos="360"/>
        </w:tabs>
        <w:ind w:left="360" w:hanging="360"/>
      </w:pPr>
    </w:lvl>
  </w:abstractNum>
  <w:abstractNum w:abstractNumId="1">
    <w:nsid w:val="FFFFFFFE"/>
    <w:multiLevelType w:val="singleLevel"/>
    <w:tmpl w:val="83A6F238"/>
    <w:lvl w:ilvl="0">
      <w:numFmt w:val="bullet"/>
      <w:lvlText w:val="*"/>
      <w:lvlJc w:val="left"/>
    </w:lvl>
  </w:abstractNum>
  <w:abstractNum w:abstractNumId="2">
    <w:nsid w:val="05274F25"/>
    <w:multiLevelType w:val="singleLevel"/>
    <w:tmpl w:val="C89A31FE"/>
    <w:lvl w:ilvl="0">
      <w:start w:val="1"/>
      <w:numFmt w:val="decimal"/>
      <w:lvlText w:val="%1."/>
      <w:legacy w:legacy="1" w:legacySpace="0" w:legacyIndent="283"/>
      <w:lvlJc w:val="left"/>
      <w:pPr>
        <w:ind w:left="1134" w:hanging="283"/>
      </w:pPr>
    </w:lvl>
  </w:abstractNum>
  <w:abstractNum w:abstractNumId="3">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A4B235B"/>
    <w:multiLevelType w:val="hybridMultilevel"/>
    <w:tmpl w:val="DB1C6260"/>
    <w:lvl w:ilvl="0" w:tplc="40A458D6">
      <w:start w:val="1"/>
      <w:numFmt w:val="bullet"/>
      <w:lvlText w:val=""/>
      <w:lvlJc w:val="left"/>
      <w:pPr>
        <w:ind w:left="1004" w:hanging="360"/>
      </w:pPr>
      <w:rPr>
        <w:rFonts w:ascii="Symbol" w:hAnsi="Symbol" w:hint="default"/>
      </w:rPr>
    </w:lvl>
    <w:lvl w:ilvl="1" w:tplc="75DE3DF4" w:tentative="1">
      <w:start w:val="1"/>
      <w:numFmt w:val="bullet"/>
      <w:lvlText w:val="o"/>
      <w:lvlJc w:val="left"/>
      <w:pPr>
        <w:ind w:left="1724" w:hanging="360"/>
      </w:pPr>
      <w:rPr>
        <w:rFonts w:ascii="Courier New" w:hAnsi="Courier New" w:cs="Courier New" w:hint="default"/>
      </w:rPr>
    </w:lvl>
    <w:lvl w:ilvl="2" w:tplc="28964BC2" w:tentative="1">
      <w:start w:val="1"/>
      <w:numFmt w:val="bullet"/>
      <w:lvlText w:val=""/>
      <w:lvlJc w:val="left"/>
      <w:pPr>
        <w:ind w:left="2444" w:hanging="360"/>
      </w:pPr>
      <w:rPr>
        <w:rFonts w:ascii="Wingdings" w:hAnsi="Wingdings" w:hint="default"/>
      </w:rPr>
    </w:lvl>
    <w:lvl w:ilvl="3" w:tplc="AB3C8826" w:tentative="1">
      <w:start w:val="1"/>
      <w:numFmt w:val="bullet"/>
      <w:lvlText w:val=""/>
      <w:lvlJc w:val="left"/>
      <w:pPr>
        <w:ind w:left="3164" w:hanging="360"/>
      </w:pPr>
      <w:rPr>
        <w:rFonts w:ascii="Symbol" w:hAnsi="Symbol" w:hint="default"/>
      </w:rPr>
    </w:lvl>
    <w:lvl w:ilvl="4" w:tplc="B74200C6" w:tentative="1">
      <w:start w:val="1"/>
      <w:numFmt w:val="bullet"/>
      <w:lvlText w:val="o"/>
      <w:lvlJc w:val="left"/>
      <w:pPr>
        <w:ind w:left="3884" w:hanging="360"/>
      </w:pPr>
      <w:rPr>
        <w:rFonts w:ascii="Courier New" w:hAnsi="Courier New" w:cs="Courier New" w:hint="default"/>
      </w:rPr>
    </w:lvl>
    <w:lvl w:ilvl="5" w:tplc="EB781B2C" w:tentative="1">
      <w:start w:val="1"/>
      <w:numFmt w:val="bullet"/>
      <w:lvlText w:val=""/>
      <w:lvlJc w:val="left"/>
      <w:pPr>
        <w:ind w:left="4604" w:hanging="360"/>
      </w:pPr>
      <w:rPr>
        <w:rFonts w:ascii="Wingdings" w:hAnsi="Wingdings" w:hint="default"/>
      </w:rPr>
    </w:lvl>
    <w:lvl w:ilvl="6" w:tplc="B980D424" w:tentative="1">
      <w:start w:val="1"/>
      <w:numFmt w:val="bullet"/>
      <w:lvlText w:val=""/>
      <w:lvlJc w:val="left"/>
      <w:pPr>
        <w:ind w:left="5324" w:hanging="360"/>
      </w:pPr>
      <w:rPr>
        <w:rFonts w:ascii="Symbol" w:hAnsi="Symbol" w:hint="default"/>
      </w:rPr>
    </w:lvl>
    <w:lvl w:ilvl="7" w:tplc="06D2048C" w:tentative="1">
      <w:start w:val="1"/>
      <w:numFmt w:val="bullet"/>
      <w:lvlText w:val="o"/>
      <w:lvlJc w:val="left"/>
      <w:pPr>
        <w:ind w:left="6044" w:hanging="360"/>
      </w:pPr>
      <w:rPr>
        <w:rFonts w:ascii="Courier New" w:hAnsi="Courier New" w:cs="Courier New" w:hint="default"/>
      </w:rPr>
    </w:lvl>
    <w:lvl w:ilvl="8" w:tplc="EA6E187E" w:tentative="1">
      <w:start w:val="1"/>
      <w:numFmt w:val="bullet"/>
      <w:lvlText w:val=""/>
      <w:lvlJc w:val="left"/>
      <w:pPr>
        <w:ind w:left="6764" w:hanging="360"/>
      </w:pPr>
      <w:rPr>
        <w:rFonts w:ascii="Wingdings" w:hAnsi="Wingdings" w:hint="default"/>
      </w:rPr>
    </w:lvl>
  </w:abstractNum>
  <w:abstractNum w:abstractNumId="6">
    <w:nsid w:val="17636522"/>
    <w:multiLevelType w:val="hybridMultilevel"/>
    <w:tmpl w:val="38CE855E"/>
    <w:lvl w:ilvl="0" w:tplc="47EEE8DA">
      <w:start w:val="1"/>
      <w:numFmt w:val="bullet"/>
      <w:lvlText w:val=""/>
      <w:lvlJc w:val="left"/>
      <w:pPr>
        <w:tabs>
          <w:tab w:val="num" w:pos="720"/>
        </w:tabs>
        <w:ind w:left="720" w:hanging="360"/>
      </w:pPr>
      <w:rPr>
        <w:rFonts w:ascii="Symbol" w:hAnsi="Symbol" w:hint="default"/>
      </w:rPr>
    </w:lvl>
    <w:lvl w:ilvl="1" w:tplc="762E4B48" w:tentative="1">
      <w:start w:val="1"/>
      <w:numFmt w:val="bullet"/>
      <w:lvlText w:val="o"/>
      <w:lvlJc w:val="left"/>
      <w:pPr>
        <w:tabs>
          <w:tab w:val="num" w:pos="1440"/>
        </w:tabs>
        <w:ind w:left="1440" w:hanging="360"/>
      </w:pPr>
      <w:rPr>
        <w:rFonts w:ascii="Courier New" w:hAnsi="Courier New" w:cs="Courier New" w:hint="default"/>
      </w:rPr>
    </w:lvl>
    <w:lvl w:ilvl="2" w:tplc="8B0EF876" w:tentative="1">
      <w:start w:val="1"/>
      <w:numFmt w:val="bullet"/>
      <w:lvlText w:val=""/>
      <w:lvlJc w:val="left"/>
      <w:pPr>
        <w:tabs>
          <w:tab w:val="num" w:pos="2160"/>
        </w:tabs>
        <w:ind w:left="2160" w:hanging="360"/>
      </w:pPr>
      <w:rPr>
        <w:rFonts w:ascii="Wingdings" w:hAnsi="Wingdings" w:hint="default"/>
      </w:rPr>
    </w:lvl>
    <w:lvl w:ilvl="3" w:tplc="910CF61E" w:tentative="1">
      <w:start w:val="1"/>
      <w:numFmt w:val="bullet"/>
      <w:lvlText w:val=""/>
      <w:lvlJc w:val="left"/>
      <w:pPr>
        <w:tabs>
          <w:tab w:val="num" w:pos="2880"/>
        </w:tabs>
        <w:ind w:left="2880" w:hanging="360"/>
      </w:pPr>
      <w:rPr>
        <w:rFonts w:ascii="Symbol" w:hAnsi="Symbol" w:hint="default"/>
      </w:rPr>
    </w:lvl>
    <w:lvl w:ilvl="4" w:tplc="69F8E572" w:tentative="1">
      <w:start w:val="1"/>
      <w:numFmt w:val="bullet"/>
      <w:lvlText w:val="o"/>
      <w:lvlJc w:val="left"/>
      <w:pPr>
        <w:tabs>
          <w:tab w:val="num" w:pos="3600"/>
        </w:tabs>
        <w:ind w:left="3600" w:hanging="360"/>
      </w:pPr>
      <w:rPr>
        <w:rFonts w:ascii="Courier New" w:hAnsi="Courier New" w:cs="Courier New" w:hint="default"/>
      </w:rPr>
    </w:lvl>
    <w:lvl w:ilvl="5" w:tplc="0618106E" w:tentative="1">
      <w:start w:val="1"/>
      <w:numFmt w:val="bullet"/>
      <w:lvlText w:val=""/>
      <w:lvlJc w:val="left"/>
      <w:pPr>
        <w:tabs>
          <w:tab w:val="num" w:pos="4320"/>
        </w:tabs>
        <w:ind w:left="4320" w:hanging="360"/>
      </w:pPr>
      <w:rPr>
        <w:rFonts w:ascii="Wingdings" w:hAnsi="Wingdings" w:hint="default"/>
      </w:rPr>
    </w:lvl>
    <w:lvl w:ilvl="6" w:tplc="D04A31BE" w:tentative="1">
      <w:start w:val="1"/>
      <w:numFmt w:val="bullet"/>
      <w:lvlText w:val=""/>
      <w:lvlJc w:val="left"/>
      <w:pPr>
        <w:tabs>
          <w:tab w:val="num" w:pos="5040"/>
        </w:tabs>
        <w:ind w:left="5040" w:hanging="360"/>
      </w:pPr>
      <w:rPr>
        <w:rFonts w:ascii="Symbol" w:hAnsi="Symbol" w:hint="default"/>
      </w:rPr>
    </w:lvl>
    <w:lvl w:ilvl="7" w:tplc="A4C6BA5C" w:tentative="1">
      <w:start w:val="1"/>
      <w:numFmt w:val="bullet"/>
      <w:lvlText w:val="o"/>
      <w:lvlJc w:val="left"/>
      <w:pPr>
        <w:tabs>
          <w:tab w:val="num" w:pos="5760"/>
        </w:tabs>
        <w:ind w:left="5760" w:hanging="360"/>
      </w:pPr>
      <w:rPr>
        <w:rFonts w:ascii="Courier New" w:hAnsi="Courier New" w:cs="Courier New" w:hint="default"/>
      </w:rPr>
    </w:lvl>
    <w:lvl w:ilvl="8" w:tplc="EF46D8E8" w:tentative="1">
      <w:start w:val="1"/>
      <w:numFmt w:val="bullet"/>
      <w:lvlText w:val=""/>
      <w:lvlJc w:val="left"/>
      <w:pPr>
        <w:tabs>
          <w:tab w:val="num" w:pos="6480"/>
        </w:tabs>
        <w:ind w:left="6480" w:hanging="360"/>
      </w:pPr>
      <w:rPr>
        <w:rFonts w:ascii="Wingdings" w:hAnsi="Wingdings" w:hint="default"/>
      </w:rPr>
    </w:lvl>
  </w:abstractNum>
  <w:abstractNum w:abstractNumId="7">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8">
    <w:nsid w:val="22E3151A"/>
    <w:multiLevelType w:val="multilevel"/>
    <w:tmpl w:val="69D6B0BC"/>
    <w:lvl w:ilvl="0">
      <w:start w:val="3"/>
      <w:numFmt w:val="decimal"/>
      <w:lvlText w:val="%1"/>
      <w:lvlJc w:val="left"/>
      <w:pPr>
        <w:ind w:left="645" w:hanging="645"/>
      </w:pPr>
      <w:rPr>
        <w:rFonts w:hint="default"/>
      </w:rPr>
    </w:lvl>
    <w:lvl w:ilvl="1">
      <w:start w:val="4"/>
      <w:numFmt w:val="decimal"/>
      <w:lvlText w:val="%1.%2"/>
      <w:lvlJc w:val="left"/>
      <w:pPr>
        <w:ind w:left="1472" w:hanging="720"/>
      </w:pPr>
      <w:rPr>
        <w:rFonts w:hint="default"/>
      </w:rPr>
    </w:lvl>
    <w:lvl w:ilvl="2">
      <w:start w:val="2"/>
      <w:numFmt w:val="decimal"/>
      <w:lvlText w:val="%1.%2.%3"/>
      <w:lvlJc w:val="left"/>
      <w:pPr>
        <w:ind w:left="2584" w:hanging="1080"/>
      </w:pPr>
      <w:rPr>
        <w:rFonts w:hint="default"/>
      </w:rPr>
    </w:lvl>
    <w:lvl w:ilvl="3">
      <w:start w:val="1"/>
      <w:numFmt w:val="decimal"/>
      <w:lvlText w:val="%1.%2.%3.%4"/>
      <w:lvlJc w:val="left"/>
      <w:pPr>
        <w:ind w:left="3336" w:hanging="1080"/>
      </w:pPr>
      <w:rPr>
        <w:rFonts w:hint="default"/>
      </w:rPr>
    </w:lvl>
    <w:lvl w:ilvl="4">
      <w:start w:val="1"/>
      <w:numFmt w:val="decimal"/>
      <w:lvlText w:val="%1.%2.%3.%4.%5"/>
      <w:lvlJc w:val="left"/>
      <w:pPr>
        <w:ind w:left="4448" w:hanging="1440"/>
      </w:pPr>
      <w:rPr>
        <w:rFonts w:hint="default"/>
      </w:rPr>
    </w:lvl>
    <w:lvl w:ilvl="5">
      <w:start w:val="1"/>
      <w:numFmt w:val="decimal"/>
      <w:lvlText w:val="%1.%2.%3.%4.%5.%6"/>
      <w:lvlJc w:val="left"/>
      <w:pPr>
        <w:ind w:left="5560" w:hanging="1800"/>
      </w:pPr>
      <w:rPr>
        <w:rFonts w:hint="default"/>
      </w:rPr>
    </w:lvl>
    <w:lvl w:ilvl="6">
      <w:start w:val="1"/>
      <w:numFmt w:val="decimal"/>
      <w:lvlText w:val="%1.%2.%3.%4.%5.%6.%7"/>
      <w:lvlJc w:val="left"/>
      <w:pPr>
        <w:ind w:left="6672" w:hanging="2160"/>
      </w:pPr>
      <w:rPr>
        <w:rFonts w:hint="default"/>
      </w:rPr>
    </w:lvl>
    <w:lvl w:ilvl="7">
      <w:start w:val="1"/>
      <w:numFmt w:val="decimal"/>
      <w:lvlText w:val="%1.%2.%3.%4.%5.%6.%7.%8"/>
      <w:lvlJc w:val="left"/>
      <w:pPr>
        <w:ind w:left="7424" w:hanging="2160"/>
      </w:pPr>
      <w:rPr>
        <w:rFonts w:hint="default"/>
      </w:rPr>
    </w:lvl>
    <w:lvl w:ilvl="8">
      <w:start w:val="1"/>
      <w:numFmt w:val="decimal"/>
      <w:lvlText w:val="%1.%2.%3.%4.%5.%6.%7.%8.%9"/>
      <w:lvlJc w:val="left"/>
      <w:pPr>
        <w:ind w:left="8536" w:hanging="2520"/>
      </w:pPr>
      <w:rPr>
        <w:rFonts w:hint="default"/>
      </w:rPr>
    </w:lvl>
  </w:abstractNum>
  <w:abstractNum w:abstractNumId="9">
    <w:nsid w:val="24B60959"/>
    <w:multiLevelType w:val="hybridMultilevel"/>
    <w:tmpl w:val="A62A189C"/>
    <w:lvl w:ilvl="0" w:tplc="7764A932">
      <w:start w:val="1"/>
      <w:numFmt w:val="bullet"/>
      <w:lvlText w:val=""/>
      <w:lvlJc w:val="left"/>
      <w:pPr>
        <w:ind w:left="720" w:hanging="360"/>
      </w:pPr>
      <w:rPr>
        <w:rFonts w:ascii="Symbol" w:hAnsi="Symbol" w:hint="default"/>
      </w:rPr>
    </w:lvl>
    <w:lvl w:ilvl="1" w:tplc="82AC79E6" w:tentative="1">
      <w:start w:val="1"/>
      <w:numFmt w:val="bullet"/>
      <w:lvlText w:val="o"/>
      <w:lvlJc w:val="left"/>
      <w:pPr>
        <w:ind w:left="1440" w:hanging="360"/>
      </w:pPr>
      <w:rPr>
        <w:rFonts w:ascii="Courier New" w:hAnsi="Courier New" w:cs="Courier New" w:hint="default"/>
      </w:rPr>
    </w:lvl>
    <w:lvl w:ilvl="2" w:tplc="F6A264E4" w:tentative="1">
      <w:start w:val="1"/>
      <w:numFmt w:val="bullet"/>
      <w:lvlText w:val=""/>
      <w:lvlJc w:val="left"/>
      <w:pPr>
        <w:ind w:left="2160" w:hanging="360"/>
      </w:pPr>
      <w:rPr>
        <w:rFonts w:ascii="Wingdings" w:hAnsi="Wingdings" w:hint="default"/>
      </w:rPr>
    </w:lvl>
    <w:lvl w:ilvl="3" w:tplc="E7A6650C" w:tentative="1">
      <w:start w:val="1"/>
      <w:numFmt w:val="bullet"/>
      <w:lvlText w:val=""/>
      <w:lvlJc w:val="left"/>
      <w:pPr>
        <w:ind w:left="2880" w:hanging="360"/>
      </w:pPr>
      <w:rPr>
        <w:rFonts w:ascii="Symbol" w:hAnsi="Symbol" w:hint="default"/>
      </w:rPr>
    </w:lvl>
    <w:lvl w:ilvl="4" w:tplc="E9E8F916" w:tentative="1">
      <w:start w:val="1"/>
      <w:numFmt w:val="bullet"/>
      <w:lvlText w:val="o"/>
      <w:lvlJc w:val="left"/>
      <w:pPr>
        <w:ind w:left="3600" w:hanging="360"/>
      </w:pPr>
      <w:rPr>
        <w:rFonts w:ascii="Courier New" w:hAnsi="Courier New" w:cs="Courier New" w:hint="default"/>
      </w:rPr>
    </w:lvl>
    <w:lvl w:ilvl="5" w:tplc="4E0EC42C" w:tentative="1">
      <w:start w:val="1"/>
      <w:numFmt w:val="bullet"/>
      <w:lvlText w:val=""/>
      <w:lvlJc w:val="left"/>
      <w:pPr>
        <w:ind w:left="4320" w:hanging="360"/>
      </w:pPr>
      <w:rPr>
        <w:rFonts w:ascii="Wingdings" w:hAnsi="Wingdings" w:hint="default"/>
      </w:rPr>
    </w:lvl>
    <w:lvl w:ilvl="6" w:tplc="6A967C98" w:tentative="1">
      <w:start w:val="1"/>
      <w:numFmt w:val="bullet"/>
      <w:lvlText w:val=""/>
      <w:lvlJc w:val="left"/>
      <w:pPr>
        <w:ind w:left="5040" w:hanging="360"/>
      </w:pPr>
      <w:rPr>
        <w:rFonts w:ascii="Symbol" w:hAnsi="Symbol" w:hint="default"/>
      </w:rPr>
    </w:lvl>
    <w:lvl w:ilvl="7" w:tplc="3BF0CA0C" w:tentative="1">
      <w:start w:val="1"/>
      <w:numFmt w:val="bullet"/>
      <w:lvlText w:val="o"/>
      <w:lvlJc w:val="left"/>
      <w:pPr>
        <w:ind w:left="5760" w:hanging="360"/>
      </w:pPr>
      <w:rPr>
        <w:rFonts w:ascii="Courier New" w:hAnsi="Courier New" w:cs="Courier New" w:hint="default"/>
      </w:rPr>
    </w:lvl>
    <w:lvl w:ilvl="8" w:tplc="C3307E02" w:tentative="1">
      <w:start w:val="1"/>
      <w:numFmt w:val="bullet"/>
      <w:lvlText w:val=""/>
      <w:lvlJc w:val="left"/>
      <w:pPr>
        <w:ind w:left="6480" w:hanging="360"/>
      </w:pPr>
      <w:rPr>
        <w:rFonts w:ascii="Wingdings" w:hAnsi="Wingdings" w:hint="default"/>
      </w:rPr>
    </w:lvl>
  </w:abstractNum>
  <w:abstractNum w:abstractNumId="10">
    <w:nsid w:val="30B95667"/>
    <w:multiLevelType w:val="hybridMultilevel"/>
    <w:tmpl w:val="0F6AA046"/>
    <w:lvl w:ilvl="0" w:tplc="25582A46">
      <w:start w:val="1"/>
      <w:numFmt w:val="bullet"/>
      <w:lvlText w:val=""/>
      <w:lvlJc w:val="left"/>
      <w:pPr>
        <w:ind w:left="1713" w:hanging="360"/>
      </w:pPr>
      <w:rPr>
        <w:rFonts w:ascii="Symbol" w:hAnsi="Symbol" w:hint="default"/>
      </w:rPr>
    </w:lvl>
    <w:lvl w:ilvl="1" w:tplc="18CE041C" w:tentative="1">
      <w:start w:val="1"/>
      <w:numFmt w:val="bullet"/>
      <w:lvlText w:val="o"/>
      <w:lvlJc w:val="left"/>
      <w:pPr>
        <w:ind w:left="2433" w:hanging="360"/>
      </w:pPr>
      <w:rPr>
        <w:rFonts w:ascii="Courier New" w:hAnsi="Courier New" w:cs="Courier New" w:hint="default"/>
      </w:rPr>
    </w:lvl>
    <w:lvl w:ilvl="2" w:tplc="1F9E55FC" w:tentative="1">
      <w:start w:val="1"/>
      <w:numFmt w:val="bullet"/>
      <w:lvlText w:val=""/>
      <w:lvlJc w:val="left"/>
      <w:pPr>
        <w:ind w:left="3153" w:hanging="360"/>
      </w:pPr>
      <w:rPr>
        <w:rFonts w:ascii="Wingdings" w:hAnsi="Wingdings" w:hint="default"/>
      </w:rPr>
    </w:lvl>
    <w:lvl w:ilvl="3" w:tplc="07EAEBCC" w:tentative="1">
      <w:start w:val="1"/>
      <w:numFmt w:val="bullet"/>
      <w:lvlText w:val=""/>
      <w:lvlJc w:val="left"/>
      <w:pPr>
        <w:ind w:left="3873" w:hanging="360"/>
      </w:pPr>
      <w:rPr>
        <w:rFonts w:ascii="Symbol" w:hAnsi="Symbol" w:hint="default"/>
      </w:rPr>
    </w:lvl>
    <w:lvl w:ilvl="4" w:tplc="7CFC3E16" w:tentative="1">
      <w:start w:val="1"/>
      <w:numFmt w:val="bullet"/>
      <w:lvlText w:val="o"/>
      <w:lvlJc w:val="left"/>
      <w:pPr>
        <w:ind w:left="4593" w:hanging="360"/>
      </w:pPr>
      <w:rPr>
        <w:rFonts w:ascii="Courier New" w:hAnsi="Courier New" w:cs="Courier New" w:hint="default"/>
      </w:rPr>
    </w:lvl>
    <w:lvl w:ilvl="5" w:tplc="4C70F98A" w:tentative="1">
      <w:start w:val="1"/>
      <w:numFmt w:val="bullet"/>
      <w:lvlText w:val=""/>
      <w:lvlJc w:val="left"/>
      <w:pPr>
        <w:ind w:left="5313" w:hanging="360"/>
      </w:pPr>
      <w:rPr>
        <w:rFonts w:ascii="Wingdings" w:hAnsi="Wingdings" w:hint="default"/>
      </w:rPr>
    </w:lvl>
    <w:lvl w:ilvl="6" w:tplc="E71A571E" w:tentative="1">
      <w:start w:val="1"/>
      <w:numFmt w:val="bullet"/>
      <w:lvlText w:val=""/>
      <w:lvlJc w:val="left"/>
      <w:pPr>
        <w:ind w:left="6033" w:hanging="360"/>
      </w:pPr>
      <w:rPr>
        <w:rFonts w:ascii="Symbol" w:hAnsi="Symbol" w:hint="default"/>
      </w:rPr>
    </w:lvl>
    <w:lvl w:ilvl="7" w:tplc="7C42939C" w:tentative="1">
      <w:start w:val="1"/>
      <w:numFmt w:val="bullet"/>
      <w:lvlText w:val="o"/>
      <w:lvlJc w:val="left"/>
      <w:pPr>
        <w:ind w:left="6753" w:hanging="360"/>
      </w:pPr>
      <w:rPr>
        <w:rFonts w:ascii="Courier New" w:hAnsi="Courier New" w:cs="Courier New" w:hint="default"/>
      </w:rPr>
    </w:lvl>
    <w:lvl w:ilvl="8" w:tplc="41B2B9BA" w:tentative="1">
      <w:start w:val="1"/>
      <w:numFmt w:val="bullet"/>
      <w:lvlText w:val=""/>
      <w:lvlJc w:val="left"/>
      <w:pPr>
        <w:ind w:left="7473" w:hanging="360"/>
      </w:pPr>
      <w:rPr>
        <w:rFonts w:ascii="Wingdings" w:hAnsi="Wingdings" w:hint="default"/>
      </w:rPr>
    </w:lvl>
  </w:abstractNum>
  <w:abstractNum w:abstractNumId="11">
    <w:nsid w:val="3231329F"/>
    <w:multiLevelType w:val="hybridMultilevel"/>
    <w:tmpl w:val="669840F8"/>
    <w:lvl w:ilvl="0" w:tplc="59244230">
      <w:start w:val="1"/>
      <w:numFmt w:val="bullet"/>
      <w:lvlText w:val=""/>
      <w:lvlJc w:val="left"/>
      <w:pPr>
        <w:ind w:left="1275" w:hanging="360"/>
      </w:pPr>
      <w:rPr>
        <w:rFonts w:ascii="Symbol" w:hAnsi="Symbol" w:hint="default"/>
      </w:rPr>
    </w:lvl>
    <w:lvl w:ilvl="1" w:tplc="BCD6ECEC" w:tentative="1">
      <w:start w:val="1"/>
      <w:numFmt w:val="bullet"/>
      <w:lvlText w:val="o"/>
      <w:lvlJc w:val="left"/>
      <w:pPr>
        <w:ind w:left="1995" w:hanging="360"/>
      </w:pPr>
      <w:rPr>
        <w:rFonts w:ascii="Courier New" w:hAnsi="Courier New" w:cs="Courier New" w:hint="default"/>
      </w:rPr>
    </w:lvl>
    <w:lvl w:ilvl="2" w:tplc="A6580044" w:tentative="1">
      <w:start w:val="1"/>
      <w:numFmt w:val="bullet"/>
      <w:lvlText w:val=""/>
      <w:lvlJc w:val="left"/>
      <w:pPr>
        <w:ind w:left="2715" w:hanging="360"/>
      </w:pPr>
      <w:rPr>
        <w:rFonts w:ascii="Wingdings" w:hAnsi="Wingdings" w:hint="default"/>
      </w:rPr>
    </w:lvl>
    <w:lvl w:ilvl="3" w:tplc="765E9424" w:tentative="1">
      <w:start w:val="1"/>
      <w:numFmt w:val="bullet"/>
      <w:lvlText w:val=""/>
      <w:lvlJc w:val="left"/>
      <w:pPr>
        <w:ind w:left="3435" w:hanging="360"/>
      </w:pPr>
      <w:rPr>
        <w:rFonts w:ascii="Symbol" w:hAnsi="Symbol" w:hint="default"/>
      </w:rPr>
    </w:lvl>
    <w:lvl w:ilvl="4" w:tplc="CC58FAB8" w:tentative="1">
      <w:start w:val="1"/>
      <w:numFmt w:val="bullet"/>
      <w:lvlText w:val="o"/>
      <w:lvlJc w:val="left"/>
      <w:pPr>
        <w:ind w:left="4155" w:hanging="360"/>
      </w:pPr>
      <w:rPr>
        <w:rFonts w:ascii="Courier New" w:hAnsi="Courier New" w:cs="Courier New" w:hint="default"/>
      </w:rPr>
    </w:lvl>
    <w:lvl w:ilvl="5" w:tplc="1CB0E09C" w:tentative="1">
      <w:start w:val="1"/>
      <w:numFmt w:val="bullet"/>
      <w:lvlText w:val=""/>
      <w:lvlJc w:val="left"/>
      <w:pPr>
        <w:ind w:left="4875" w:hanging="360"/>
      </w:pPr>
      <w:rPr>
        <w:rFonts w:ascii="Wingdings" w:hAnsi="Wingdings" w:hint="default"/>
      </w:rPr>
    </w:lvl>
    <w:lvl w:ilvl="6" w:tplc="52840002" w:tentative="1">
      <w:start w:val="1"/>
      <w:numFmt w:val="bullet"/>
      <w:lvlText w:val=""/>
      <w:lvlJc w:val="left"/>
      <w:pPr>
        <w:ind w:left="5595" w:hanging="360"/>
      </w:pPr>
      <w:rPr>
        <w:rFonts w:ascii="Symbol" w:hAnsi="Symbol" w:hint="default"/>
      </w:rPr>
    </w:lvl>
    <w:lvl w:ilvl="7" w:tplc="B222693C" w:tentative="1">
      <w:start w:val="1"/>
      <w:numFmt w:val="bullet"/>
      <w:lvlText w:val="o"/>
      <w:lvlJc w:val="left"/>
      <w:pPr>
        <w:ind w:left="6315" w:hanging="360"/>
      </w:pPr>
      <w:rPr>
        <w:rFonts w:ascii="Courier New" w:hAnsi="Courier New" w:cs="Courier New" w:hint="default"/>
      </w:rPr>
    </w:lvl>
    <w:lvl w:ilvl="8" w:tplc="BC8E2644" w:tentative="1">
      <w:start w:val="1"/>
      <w:numFmt w:val="bullet"/>
      <w:lvlText w:val=""/>
      <w:lvlJc w:val="left"/>
      <w:pPr>
        <w:ind w:left="7035" w:hanging="360"/>
      </w:pPr>
      <w:rPr>
        <w:rFonts w:ascii="Wingdings" w:hAnsi="Wingdings" w:hint="default"/>
      </w:rPr>
    </w:lvl>
  </w:abstractNum>
  <w:abstractNum w:abstractNumId="12">
    <w:nsid w:val="3F4F7723"/>
    <w:multiLevelType w:val="hybridMultilevel"/>
    <w:tmpl w:val="D0B0AA3E"/>
    <w:lvl w:ilvl="0" w:tplc="9AA06E28">
      <w:numFmt w:val="bullet"/>
      <w:lvlText w:val="-"/>
      <w:lvlJc w:val="left"/>
      <w:pPr>
        <w:tabs>
          <w:tab w:val="num" w:pos="765"/>
        </w:tabs>
        <w:ind w:left="765" w:hanging="360"/>
      </w:pPr>
      <w:rPr>
        <w:rFonts w:ascii="Arial" w:eastAsia="Times New Roman" w:hAnsi="Arial" w:cs="Arial" w:hint="default"/>
      </w:rPr>
    </w:lvl>
    <w:lvl w:ilvl="1" w:tplc="858CF494" w:tentative="1">
      <w:start w:val="1"/>
      <w:numFmt w:val="bullet"/>
      <w:lvlText w:val="o"/>
      <w:lvlJc w:val="left"/>
      <w:pPr>
        <w:tabs>
          <w:tab w:val="num" w:pos="1485"/>
        </w:tabs>
        <w:ind w:left="1485" w:hanging="360"/>
      </w:pPr>
      <w:rPr>
        <w:rFonts w:ascii="Courier New" w:hAnsi="Courier New" w:cs="Courier New" w:hint="default"/>
      </w:rPr>
    </w:lvl>
    <w:lvl w:ilvl="2" w:tplc="84AC5860" w:tentative="1">
      <w:start w:val="1"/>
      <w:numFmt w:val="bullet"/>
      <w:lvlText w:val=""/>
      <w:lvlJc w:val="left"/>
      <w:pPr>
        <w:tabs>
          <w:tab w:val="num" w:pos="2205"/>
        </w:tabs>
        <w:ind w:left="2205" w:hanging="360"/>
      </w:pPr>
      <w:rPr>
        <w:rFonts w:ascii="Wingdings" w:hAnsi="Wingdings" w:hint="default"/>
      </w:rPr>
    </w:lvl>
    <w:lvl w:ilvl="3" w:tplc="F11A36AC" w:tentative="1">
      <w:start w:val="1"/>
      <w:numFmt w:val="bullet"/>
      <w:lvlText w:val=""/>
      <w:lvlJc w:val="left"/>
      <w:pPr>
        <w:tabs>
          <w:tab w:val="num" w:pos="2925"/>
        </w:tabs>
        <w:ind w:left="2925" w:hanging="360"/>
      </w:pPr>
      <w:rPr>
        <w:rFonts w:ascii="Symbol" w:hAnsi="Symbol" w:hint="default"/>
      </w:rPr>
    </w:lvl>
    <w:lvl w:ilvl="4" w:tplc="CC02FA76" w:tentative="1">
      <w:start w:val="1"/>
      <w:numFmt w:val="bullet"/>
      <w:lvlText w:val="o"/>
      <w:lvlJc w:val="left"/>
      <w:pPr>
        <w:tabs>
          <w:tab w:val="num" w:pos="3645"/>
        </w:tabs>
        <w:ind w:left="3645" w:hanging="360"/>
      </w:pPr>
      <w:rPr>
        <w:rFonts w:ascii="Courier New" w:hAnsi="Courier New" w:cs="Courier New" w:hint="default"/>
      </w:rPr>
    </w:lvl>
    <w:lvl w:ilvl="5" w:tplc="22C2F808" w:tentative="1">
      <w:start w:val="1"/>
      <w:numFmt w:val="bullet"/>
      <w:lvlText w:val=""/>
      <w:lvlJc w:val="left"/>
      <w:pPr>
        <w:tabs>
          <w:tab w:val="num" w:pos="4365"/>
        </w:tabs>
        <w:ind w:left="4365" w:hanging="360"/>
      </w:pPr>
      <w:rPr>
        <w:rFonts w:ascii="Wingdings" w:hAnsi="Wingdings" w:hint="default"/>
      </w:rPr>
    </w:lvl>
    <w:lvl w:ilvl="6" w:tplc="EB22FD22" w:tentative="1">
      <w:start w:val="1"/>
      <w:numFmt w:val="bullet"/>
      <w:lvlText w:val=""/>
      <w:lvlJc w:val="left"/>
      <w:pPr>
        <w:tabs>
          <w:tab w:val="num" w:pos="5085"/>
        </w:tabs>
        <w:ind w:left="5085" w:hanging="360"/>
      </w:pPr>
      <w:rPr>
        <w:rFonts w:ascii="Symbol" w:hAnsi="Symbol" w:hint="default"/>
      </w:rPr>
    </w:lvl>
    <w:lvl w:ilvl="7" w:tplc="99422122" w:tentative="1">
      <w:start w:val="1"/>
      <w:numFmt w:val="bullet"/>
      <w:lvlText w:val="o"/>
      <w:lvlJc w:val="left"/>
      <w:pPr>
        <w:tabs>
          <w:tab w:val="num" w:pos="5805"/>
        </w:tabs>
        <w:ind w:left="5805" w:hanging="360"/>
      </w:pPr>
      <w:rPr>
        <w:rFonts w:ascii="Courier New" w:hAnsi="Courier New" w:cs="Courier New" w:hint="default"/>
      </w:rPr>
    </w:lvl>
    <w:lvl w:ilvl="8" w:tplc="63646466" w:tentative="1">
      <w:start w:val="1"/>
      <w:numFmt w:val="bullet"/>
      <w:lvlText w:val=""/>
      <w:lvlJc w:val="left"/>
      <w:pPr>
        <w:tabs>
          <w:tab w:val="num" w:pos="6525"/>
        </w:tabs>
        <w:ind w:left="6525" w:hanging="360"/>
      </w:pPr>
      <w:rPr>
        <w:rFonts w:ascii="Wingdings" w:hAnsi="Wingdings" w:hint="default"/>
      </w:rPr>
    </w:lvl>
  </w:abstractNum>
  <w:abstractNum w:abstractNumId="13">
    <w:nsid w:val="436C3F01"/>
    <w:multiLevelType w:val="multilevel"/>
    <w:tmpl w:val="9D7667AE"/>
    <w:lvl w:ilvl="0">
      <w:start w:val="3"/>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8F93A4D"/>
    <w:multiLevelType w:val="hybridMultilevel"/>
    <w:tmpl w:val="B04244AE"/>
    <w:lvl w:ilvl="0" w:tplc="1D103900">
      <w:start w:val="5"/>
      <w:numFmt w:val="bullet"/>
      <w:lvlText w:val="-"/>
      <w:lvlJc w:val="left"/>
      <w:pPr>
        <w:ind w:left="1713" w:hanging="360"/>
      </w:pPr>
      <w:rPr>
        <w:rFonts w:ascii="Arial" w:eastAsia="Times New Roman" w:hAnsi="Arial" w:cs="Arial" w:hint="default"/>
      </w:rPr>
    </w:lvl>
    <w:lvl w:ilvl="1" w:tplc="3F449B2A" w:tentative="1">
      <w:start w:val="1"/>
      <w:numFmt w:val="bullet"/>
      <w:lvlText w:val="o"/>
      <w:lvlJc w:val="left"/>
      <w:pPr>
        <w:ind w:left="2433" w:hanging="360"/>
      </w:pPr>
      <w:rPr>
        <w:rFonts w:ascii="Courier New" w:hAnsi="Courier New" w:cs="Courier New" w:hint="default"/>
      </w:rPr>
    </w:lvl>
    <w:lvl w:ilvl="2" w:tplc="0114C270" w:tentative="1">
      <w:start w:val="1"/>
      <w:numFmt w:val="bullet"/>
      <w:lvlText w:val=""/>
      <w:lvlJc w:val="left"/>
      <w:pPr>
        <w:ind w:left="3153" w:hanging="360"/>
      </w:pPr>
      <w:rPr>
        <w:rFonts w:ascii="Wingdings" w:hAnsi="Wingdings" w:hint="default"/>
      </w:rPr>
    </w:lvl>
    <w:lvl w:ilvl="3" w:tplc="C38EB518" w:tentative="1">
      <w:start w:val="1"/>
      <w:numFmt w:val="bullet"/>
      <w:lvlText w:val=""/>
      <w:lvlJc w:val="left"/>
      <w:pPr>
        <w:ind w:left="3873" w:hanging="360"/>
      </w:pPr>
      <w:rPr>
        <w:rFonts w:ascii="Symbol" w:hAnsi="Symbol" w:hint="default"/>
      </w:rPr>
    </w:lvl>
    <w:lvl w:ilvl="4" w:tplc="ECECD506" w:tentative="1">
      <w:start w:val="1"/>
      <w:numFmt w:val="bullet"/>
      <w:lvlText w:val="o"/>
      <w:lvlJc w:val="left"/>
      <w:pPr>
        <w:ind w:left="4593" w:hanging="360"/>
      </w:pPr>
      <w:rPr>
        <w:rFonts w:ascii="Courier New" w:hAnsi="Courier New" w:cs="Courier New" w:hint="default"/>
      </w:rPr>
    </w:lvl>
    <w:lvl w:ilvl="5" w:tplc="F49A80A0" w:tentative="1">
      <w:start w:val="1"/>
      <w:numFmt w:val="bullet"/>
      <w:lvlText w:val=""/>
      <w:lvlJc w:val="left"/>
      <w:pPr>
        <w:ind w:left="5313" w:hanging="360"/>
      </w:pPr>
      <w:rPr>
        <w:rFonts w:ascii="Wingdings" w:hAnsi="Wingdings" w:hint="default"/>
      </w:rPr>
    </w:lvl>
    <w:lvl w:ilvl="6" w:tplc="1E9E0D0A" w:tentative="1">
      <w:start w:val="1"/>
      <w:numFmt w:val="bullet"/>
      <w:lvlText w:val=""/>
      <w:lvlJc w:val="left"/>
      <w:pPr>
        <w:ind w:left="6033" w:hanging="360"/>
      </w:pPr>
      <w:rPr>
        <w:rFonts w:ascii="Symbol" w:hAnsi="Symbol" w:hint="default"/>
      </w:rPr>
    </w:lvl>
    <w:lvl w:ilvl="7" w:tplc="AA8A25CE" w:tentative="1">
      <w:start w:val="1"/>
      <w:numFmt w:val="bullet"/>
      <w:lvlText w:val="o"/>
      <w:lvlJc w:val="left"/>
      <w:pPr>
        <w:ind w:left="6753" w:hanging="360"/>
      </w:pPr>
      <w:rPr>
        <w:rFonts w:ascii="Courier New" w:hAnsi="Courier New" w:cs="Courier New" w:hint="default"/>
      </w:rPr>
    </w:lvl>
    <w:lvl w:ilvl="8" w:tplc="D2908674" w:tentative="1">
      <w:start w:val="1"/>
      <w:numFmt w:val="bullet"/>
      <w:lvlText w:val=""/>
      <w:lvlJc w:val="left"/>
      <w:pPr>
        <w:ind w:left="7473" w:hanging="360"/>
      </w:pPr>
      <w:rPr>
        <w:rFonts w:ascii="Wingdings" w:hAnsi="Wingdings" w:hint="default"/>
      </w:rPr>
    </w:lvl>
  </w:abstractNum>
  <w:abstractNum w:abstractNumId="15">
    <w:nsid w:val="4E34772D"/>
    <w:multiLevelType w:val="hybridMultilevel"/>
    <w:tmpl w:val="8C4CB956"/>
    <w:lvl w:ilvl="0" w:tplc="7B0AC3B0">
      <w:start w:val="1"/>
      <w:numFmt w:val="bullet"/>
      <w:lvlText w:val=""/>
      <w:lvlJc w:val="left"/>
      <w:pPr>
        <w:ind w:left="1004" w:hanging="360"/>
      </w:pPr>
      <w:rPr>
        <w:rFonts w:ascii="Symbol" w:hAnsi="Symbol" w:hint="default"/>
      </w:rPr>
    </w:lvl>
    <w:lvl w:ilvl="1" w:tplc="EF08B42E" w:tentative="1">
      <w:start w:val="1"/>
      <w:numFmt w:val="bullet"/>
      <w:lvlText w:val="o"/>
      <w:lvlJc w:val="left"/>
      <w:pPr>
        <w:ind w:left="1724" w:hanging="360"/>
      </w:pPr>
      <w:rPr>
        <w:rFonts w:ascii="Courier New" w:hAnsi="Courier New" w:cs="Courier New" w:hint="default"/>
      </w:rPr>
    </w:lvl>
    <w:lvl w:ilvl="2" w:tplc="BDFABA2E" w:tentative="1">
      <w:start w:val="1"/>
      <w:numFmt w:val="bullet"/>
      <w:lvlText w:val=""/>
      <w:lvlJc w:val="left"/>
      <w:pPr>
        <w:ind w:left="2444" w:hanging="360"/>
      </w:pPr>
      <w:rPr>
        <w:rFonts w:ascii="Wingdings" w:hAnsi="Wingdings" w:hint="default"/>
      </w:rPr>
    </w:lvl>
    <w:lvl w:ilvl="3" w:tplc="07BE8668" w:tentative="1">
      <w:start w:val="1"/>
      <w:numFmt w:val="bullet"/>
      <w:lvlText w:val=""/>
      <w:lvlJc w:val="left"/>
      <w:pPr>
        <w:ind w:left="3164" w:hanging="360"/>
      </w:pPr>
      <w:rPr>
        <w:rFonts w:ascii="Symbol" w:hAnsi="Symbol" w:hint="default"/>
      </w:rPr>
    </w:lvl>
    <w:lvl w:ilvl="4" w:tplc="DCA2E762" w:tentative="1">
      <w:start w:val="1"/>
      <w:numFmt w:val="bullet"/>
      <w:lvlText w:val="o"/>
      <w:lvlJc w:val="left"/>
      <w:pPr>
        <w:ind w:left="3884" w:hanging="360"/>
      </w:pPr>
      <w:rPr>
        <w:rFonts w:ascii="Courier New" w:hAnsi="Courier New" w:cs="Courier New" w:hint="default"/>
      </w:rPr>
    </w:lvl>
    <w:lvl w:ilvl="5" w:tplc="2BD60600" w:tentative="1">
      <w:start w:val="1"/>
      <w:numFmt w:val="bullet"/>
      <w:lvlText w:val=""/>
      <w:lvlJc w:val="left"/>
      <w:pPr>
        <w:ind w:left="4604" w:hanging="360"/>
      </w:pPr>
      <w:rPr>
        <w:rFonts w:ascii="Wingdings" w:hAnsi="Wingdings" w:hint="default"/>
      </w:rPr>
    </w:lvl>
    <w:lvl w:ilvl="6" w:tplc="9806AE74" w:tentative="1">
      <w:start w:val="1"/>
      <w:numFmt w:val="bullet"/>
      <w:lvlText w:val=""/>
      <w:lvlJc w:val="left"/>
      <w:pPr>
        <w:ind w:left="5324" w:hanging="360"/>
      </w:pPr>
      <w:rPr>
        <w:rFonts w:ascii="Symbol" w:hAnsi="Symbol" w:hint="default"/>
      </w:rPr>
    </w:lvl>
    <w:lvl w:ilvl="7" w:tplc="2DB617BE" w:tentative="1">
      <w:start w:val="1"/>
      <w:numFmt w:val="bullet"/>
      <w:lvlText w:val="o"/>
      <w:lvlJc w:val="left"/>
      <w:pPr>
        <w:ind w:left="6044" w:hanging="360"/>
      </w:pPr>
      <w:rPr>
        <w:rFonts w:ascii="Courier New" w:hAnsi="Courier New" w:cs="Courier New" w:hint="default"/>
      </w:rPr>
    </w:lvl>
    <w:lvl w:ilvl="8" w:tplc="2CECBE3C" w:tentative="1">
      <w:start w:val="1"/>
      <w:numFmt w:val="bullet"/>
      <w:lvlText w:val=""/>
      <w:lvlJc w:val="left"/>
      <w:pPr>
        <w:ind w:left="6764" w:hanging="360"/>
      </w:pPr>
      <w:rPr>
        <w:rFonts w:ascii="Wingdings" w:hAnsi="Wingdings" w:hint="default"/>
      </w:rPr>
    </w:lvl>
  </w:abstractNum>
  <w:abstractNum w:abstractNumId="16">
    <w:nsid w:val="507264A3"/>
    <w:multiLevelType w:val="hybridMultilevel"/>
    <w:tmpl w:val="189C6A62"/>
    <w:lvl w:ilvl="0" w:tplc="73E24566">
      <w:start w:val="5"/>
      <w:numFmt w:val="bullet"/>
      <w:lvlText w:val="-"/>
      <w:lvlJc w:val="left"/>
      <w:pPr>
        <w:ind w:left="1713" w:hanging="360"/>
      </w:pPr>
      <w:rPr>
        <w:rFonts w:ascii="Arial" w:eastAsia="Times New Roman" w:hAnsi="Arial" w:cs="Arial" w:hint="default"/>
      </w:rPr>
    </w:lvl>
    <w:lvl w:ilvl="1" w:tplc="A7088886" w:tentative="1">
      <w:start w:val="1"/>
      <w:numFmt w:val="bullet"/>
      <w:lvlText w:val="o"/>
      <w:lvlJc w:val="left"/>
      <w:pPr>
        <w:ind w:left="2433" w:hanging="360"/>
      </w:pPr>
      <w:rPr>
        <w:rFonts w:ascii="Courier New" w:hAnsi="Courier New" w:cs="Courier New" w:hint="default"/>
      </w:rPr>
    </w:lvl>
    <w:lvl w:ilvl="2" w:tplc="14C89C1C" w:tentative="1">
      <w:start w:val="1"/>
      <w:numFmt w:val="bullet"/>
      <w:lvlText w:val=""/>
      <w:lvlJc w:val="left"/>
      <w:pPr>
        <w:ind w:left="3153" w:hanging="360"/>
      </w:pPr>
      <w:rPr>
        <w:rFonts w:ascii="Wingdings" w:hAnsi="Wingdings" w:hint="default"/>
      </w:rPr>
    </w:lvl>
    <w:lvl w:ilvl="3" w:tplc="8AFAFED0" w:tentative="1">
      <w:start w:val="1"/>
      <w:numFmt w:val="bullet"/>
      <w:lvlText w:val=""/>
      <w:lvlJc w:val="left"/>
      <w:pPr>
        <w:ind w:left="3873" w:hanging="360"/>
      </w:pPr>
      <w:rPr>
        <w:rFonts w:ascii="Symbol" w:hAnsi="Symbol" w:hint="default"/>
      </w:rPr>
    </w:lvl>
    <w:lvl w:ilvl="4" w:tplc="08888F6C" w:tentative="1">
      <w:start w:val="1"/>
      <w:numFmt w:val="bullet"/>
      <w:lvlText w:val="o"/>
      <w:lvlJc w:val="left"/>
      <w:pPr>
        <w:ind w:left="4593" w:hanging="360"/>
      </w:pPr>
      <w:rPr>
        <w:rFonts w:ascii="Courier New" w:hAnsi="Courier New" w:cs="Courier New" w:hint="default"/>
      </w:rPr>
    </w:lvl>
    <w:lvl w:ilvl="5" w:tplc="9C8C27D4" w:tentative="1">
      <w:start w:val="1"/>
      <w:numFmt w:val="bullet"/>
      <w:lvlText w:val=""/>
      <w:lvlJc w:val="left"/>
      <w:pPr>
        <w:ind w:left="5313" w:hanging="360"/>
      </w:pPr>
      <w:rPr>
        <w:rFonts w:ascii="Wingdings" w:hAnsi="Wingdings" w:hint="default"/>
      </w:rPr>
    </w:lvl>
    <w:lvl w:ilvl="6" w:tplc="571AF3BE" w:tentative="1">
      <w:start w:val="1"/>
      <w:numFmt w:val="bullet"/>
      <w:lvlText w:val=""/>
      <w:lvlJc w:val="left"/>
      <w:pPr>
        <w:ind w:left="6033" w:hanging="360"/>
      </w:pPr>
      <w:rPr>
        <w:rFonts w:ascii="Symbol" w:hAnsi="Symbol" w:hint="default"/>
      </w:rPr>
    </w:lvl>
    <w:lvl w:ilvl="7" w:tplc="5F44255C" w:tentative="1">
      <w:start w:val="1"/>
      <w:numFmt w:val="bullet"/>
      <w:lvlText w:val="o"/>
      <w:lvlJc w:val="left"/>
      <w:pPr>
        <w:ind w:left="6753" w:hanging="360"/>
      </w:pPr>
      <w:rPr>
        <w:rFonts w:ascii="Courier New" w:hAnsi="Courier New" w:cs="Courier New" w:hint="default"/>
      </w:rPr>
    </w:lvl>
    <w:lvl w:ilvl="8" w:tplc="A6768A34" w:tentative="1">
      <w:start w:val="1"/>
      <w:numFmt w:val="bullet"/>
      <w:lvlText w:val=""/>
      <w:lvlJc w:val="left"/>
      <w:pPr>
        <w:ind w:left="7473" w:hanging="360"/>
      </w:pPr>
      <w:rPr>
        <w:rFonts w:ascii="Wingdings" w:hAnsi="Wingdings" w:hint="default"/>
      </w:rPr>
    </w:lvl>
  </w:abstractNum>
  <w:abstractNum w:abstractNumId="17">
    <w:nsid w:val="51A16176"/>
    <w:multiLevelType w:val="hybridMultilevel"/>
    <w:tmpl w:val="8D3E2CD6"/>
    <w:lvl w:ilvl="0" w:tplc="C2EEA422">
      <w:start w:val="1"/>
      <w:numFmt w:val="bullet"/>
      <w:lvlText w:val=""/>
      <w:lvlJc w:val="left"/>
      <w:pPr>
        <w:ind w:left="720" w:hanging="360"/>
      </w:pPr>
      <w:rPr>
        <w:rFonts w:ascii="Symbol" w:hAnsi="Symbol" w:hint="default"/>
      </w:rPr>
    </w:lvl>
    <w:lvl w:ilvl="1" w:tplc="1F789E4C">
      <w:start w:val="1"/>
      <w:numFmt w:val="bullet"/>
      <w:lvlText w:val="o"/>
      <w:lvlJc w:val="left"/>
      <w:pPr>
        <w:ind w:left="1440" w:hanging="360"/>
      </w:pPr>
      <w:rPr>
        <w:rFonts w:ascii="Courier New" w:hAnsi="Courier New" w:cs="Courier New" w:hint="default"/>
      </w:rPr>
    </w:lvl>
    <w:lvl w:ilvl="2" w:tplc="61CA16F4" w:tentative="1">
      <w:start w:val="1"/>
      <w:numFmt w:val="bullet"/>
      <w:lvlText w:val=""/>
      <w:lvlJc w:val="left"/>
      <w:pPr>
        <w:ind w:left="2160" w:hanging="360"/>
      </w:pPr>
      <w:rPr>
        <w:rFonts w:ascii="Wingdings" w:hAnsi="Wingdings" w:hint="default"/>
      </w:rPr>
    </w:lvl>
    <w:lvl w:ilvl="3" w:tplc="FBC8B528" w:tentative="1">
      <w:start w:val="1"/>
      <w:numFmt w:val="bullet"/>
      <w:lvlText w:val=""/>
      <w:lvlJc w:val="left"/>
      <w:pPr>
        <w:ind w:left="2880" w:hanging="360"/>
      </w:pPr>
      <w:rPr>
        <w:rFonts w:ascii="Symbol" w:hAnsi="Symbol" w:hint="default"/>
      </w:rPr>
    </w:lvl>
    <w:lvl w:ilvl="4" w:tplc="4CAE4104" w:tentative="1">
      <w:start w:val="1"/>
      <w:numFmt w:val="bullet"/>
      <w:lvlText w:val="o"/>
      <w:lvlJc w:val="left"/>
      <w:pPr>
        <w:ind w:left="3600" w:hanging="360"/>
      </w:pPr>
      <w:rPr>
        <w:rFonts w:ascii="Courier New" w:hAnsi="Courier New" w:cs="Courier New" w:hint="default"/>
      </w:rPr>
    </w:lvl>
    <w:lvl w:ilvl="5" w:tplc="80826F28" w:tentative="1">
      <w:start w:val="1"/>
      <w:numFmt w:val="bullet"/>
      <w:lvlText w:val=""/>
      <w:lvlJc w:val="left"/>
      <w:pPr>
        <w:ind w:left="4320" w:hanging="360"/>
      </w:pPr>
      <w:rPr>
        <w:rFonts w:ascii="Wingdings" w:hAnsi="Wingdings" w:hint="default"/>
      </w:rPr>
    </w:lvl>
    <w:lvl w:ilvl="6" w:tplc="B04853B6" w:tentative="1">
      <w:start w:val="1"/>
      <w:numFmt w:val="bullet"/>
      <w:lvlText w:val=""/>
      <w:lvlJc w:val="left"/>
      <w:pPr>
        <w:ind w:left="5040" w:hanging="360"/>
      </w:pPr>
      <w:rPr>
        <w:rFonts w:ascii="Symbol" w:hAnsi="Symbol" w:hint="default"/>
      </w:rPr>
    </w:lvl>
    <w:lvl w:ilvl="7" w:tplc="04CC58C6" w:tentative="1">
      <w:start w:val="1"/>
      <w:numFmt w:val="bullet"/>
      <w:lvlText w:val="o"/>
      <w:lvlJc w:val="left"/>
      <w:pPr>
        <w:ind w:left="5760" w:hanging="360"/>
      </w:pPr>
      <w:rPr>
        <w:rFonts w:ascii="Courier New" w:hAnsi="Courier New" w:cs="Courier New" w:hint="default"/>
      </w:rPr>
    </w:lvl>
    <w:lvl w:ilvl="8" w:tplc="3CE6B518" w:tentative="1">
      <w:start w:val="1"/>
      <w:numFmt w:val="bullet"/>
      <w:lvlText w:val=""/>
      <w:lvlJc w:val="left"/>
      <w:pPr>
        <w:ind w:left="6480" w:hanging="360"/>
      </w:pPr>
      <w:rPr>
        <w:rFonts w:ascii="Wingdings" w:hAnsi="Wingdings" w:hint="default"/>
      </w:rPr>
    </w:lvl>
  </w:abstractNum>
  <w:abstractNum w:abstractNumId="18">
    <w:nsid w:val="53133720"/>
    <w:multiLevelType w:val="multilevel"/>
    <w:tmpl w:val="13227D8E"/>
    <w:lvl w:ilvl="0">
      <w:start w:val="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70F00D5"/>
    <w:multiLevelType w:val="hybridMultilevel"/>
    <w:tmpl w:val="3C6083BE"/>
    <w:lvl w:ilvl="0" w:tplc="222EA5C8">
      <w:start w:val="1"/>
      <w:numFmt w:val="bullet"/>
      <w:lvlText w:val=""/>
      <w:lvlJc w:val="left"/>
      <w:pPr>
        <w:ind w:left="1004" w:hanging="360"/>
      </w:pPr>
      <w:rPr>
        <w:rFonts w:ascii="Symbol" w:hAnsi="Symbol" w:hint="default"/>
      </w:rPr>
    </w:lvl>
    <w:lvl w:ilvl="1" w:tplc="54A8049C" w:tentative="1">
      <w:start w:val="1"/>
      <w:numFmt w:val="bullet"/>
      <w:lvlText w:val="o"/>
      <w:lvlJc w:val="left"/>
      <w:pPr>
        <w:ind w:left="1724" w:hanging="360"/>
      </w:pPr>
      <w:rPr>
        <w:rFonts w:ascii="Courier New" w:hAnsi="Courier New" w:cs="Courier New" w:hint="default"/>
      </w:rPr>
    </w:lvl>
    <w:lvl w:ilvl="2" w:tplc="266C84B0" w:tentative="1">
      <w:start w:val="1"/>
      <w:numFmt w:val="bullet"/>
      <w:lvlText w:val=""/>
      <w:lvlJc w:val="left"/>
      <w:pPr>
        <w:ind w:left="2444" w:hanging="360"/>
      </w:pPr>
      <w:rPr>
        <w:rFonts w:ascii="Wingdings" w:hAnsi="Wingdings" w:hint="default"/>
      </w:rPr>
    </w:lvl>
    <w:lvl w:ilvl="3" w:tplc="F2649490" w:tentative="1">
      <w:start w:val="1"/>
      <w:numFmt w:val="bullet"/>
      <w:lvlText w:val=""/>
      <w:lvlJc w:val="left"/>
      <w:pPr>
        <w:ind w:left="3164" w:hanging="360"/>
      </w:pPr>
      <w:rPr>
        <w:rFonts w:ascii="Symbol" w:hAnsi="Symbol" w:hint="default"/>
      </w:rPr>
    </w:lvl>
    <w:lvl w:ilvl="4" w:tplc="DE445E3E" w:tentative="1">
      <w:start w:val="1"/>
      <w:numFmt w:val="bullet"/>
      <w:lvlText w:val="o"/>
      <w:lvlJc w:val="left"/>
      <w:pPr>
        <w:ind w:left="3884" w:hanging="360"/>
      </w:pPr>
      <w:rPr>
        <w:rFonts w:ascii="Courier New" w:hAnsi="Courier New" w:cs="Courier New" w:hint="default"/>
      </w:rPr>
    </w:lvl>
    <w:lvl w:ilvl="5" w:tplc="C3FC0E3C" w:tentative="1">
      <w:start w:val="1"/>
      <w:numFmt w:val="bullet"/>
      <w:lvlText w:val=""/>
      <w:lvlJc w:val="left"/>
      <w:pPr>
        <w:ind w:left="4604" w:hanging="360"/>
      </w:pPr>
      <w:rPr>
        <w:rFonts w:ascii="Wingdings" w:hAnsi="Wingdings" w:hint="default"/>
      </w:rPr>
    </w:lvl>
    <w:lvl w:ilvl="6" w:tplc="6B6C8E2E" w:tentative="1">
      <w:start w:val="1"/>
      <w:numFmt w:val="bullet"/>
      <w:lvlText w:val=""/>
      <w:lvlJc w:val="left"/>
      <w:pPr>
        <w:ind w:left="5324" w:hanging="360"/>
      </w:pPr>
      <w:rPr>
        <w:rFonts w:ascii="Symbol" w:hAnsi="Symbol" w:hint="default"/>
      </w:rPr>
    </w:lvl>
    <w:lvl w:ilvl="7" w:tplc="FA205882" w:tentative="1">
      <w:start w:val="1"/>
      <w:numFmt w:val="bullet"/>
      <w:lvlText w:val="o"/>
      <w:lvlJc w:val="left"/>
      <w:pPr>
        <w:ind w:left="6044" w:hanging="360"/>
      </w:pPr>
      <w:rPr>
        <w:rFonts w:ascii="Courier New" w:hAnsi="Courier New" w:cs="Courier New" w:hint="default"/>
      </w:rPr>
    </w:lvl>
    <w:lvl w:ilvl="8" w:tplc="ED464E72" w:tentative="1">
      <w:start w:val="1"/>
      <w:numFmt w:val="bullet"/>
      <w:lvlText w:val=""/>
      <w:lvlJc w:val="left"/>
      <w:pPr>
        <w:ind w:left="6764" w:hanging="360"/>
      </w:pPr>
      <w:rPr>
        <w:rFonts w:ascii="Wingdings" w:hAnsi="Wingdings" w:hint="default"/>
      </w:rPr>
    </w:lvl>
  </w:abstractNum>
  <w:abstractNum w:abstractNumId="20">
    <w:nsid w:val="681D5E25"/>
    <w:multiLevelType w:val="hybridMultilevel"/>
    <w:tmpl w:val="62E8E59C"/>
    <w:lvl w:ilvl="0" w:tplc="F5184684">
      <w:start w:val="1"/>
      <w:numFmt w:val="bullet"/>
      <w:lvlText w:val=""/>
      <w:lvlJc w:val="left"/>
      <w:pPr>
        <w:ind w:left="1004" w:hanging="360"/>
      </w:pPr>
      <w:rPr>
        <w:rFonts w:ascii="Symbol" w:hAnsi="Symbol" w:hint="default"/>
      </w:rPr>
    </w:lvl>
    <w:lvl w:ilvl="1" w:tplc="AA6C8092" w:tentative="1">
      <w:start w:val="1"/>
      <w:numFmt w:val="bullet"/>
      <w:lvlText w:val="o"/>
      <w:lvlJc w:val="left"/>
      <w:pPr>
        <w:ind w:left="1724" w:hanging="360"/>
      </w:pPr>
      <w:rPr>
        <w:rFonts w:ascii="Courier New" w:hAnsi="Courier New" w:cs="Courier New" w:hint="default"/>
      </w:rPr>
    </w:lvl>
    <w:lvl w:ilvl="2" w:tplc="090C8932" w:tentative="1">
      <w:start w:val="1"/>
      <w:numFmt w:val="bullet"/>
      <w:lvlText w:val=""/>
      <w:lvlJc w:val="left"/>
      <w:pPr>
        <w:ind w:left="2444" w:hanging="360"/>
      </w:pPr>
      <w:rPr>
        <w:rFonts w:ascii="Wingdings" w:hAnsi="Wingdings" w:hint="default"/>
      </w:rPr>
    </w:lvl>
    <w:lvl w:ilvl="3" w:tplc="E28A7898" w:tentative="1">
      <w:start w:val="1"/>
      <w:numFmt w:val="bullet"/>
      <w:lvlText w:val=""/>
      <w:lvlJc w:val="left"/>
      <w:pPr>
        <w:ind w:left="3164" w:hanging="360"/>
      </w:pPr>
      <w:rPr>
        <w:rFonts w:ascii="Symbol" w:hAnsi="Symbol" w:hint="default"/>
      </w:rPr>
    </w:lvl>
    <w:lvl w:ilvl="4" w:tplc="E7A8DBDC" w:tentative="1">
      <w:start w:val="1"/>
      <w:numFmt w:val="bullet"/>
      <w:lvlText w:val="o"/>
      <w:lvlJc w:val="left"/>
      <w:pPr>
        <w:ind w:left="3884" w:hanging="360"/>
      </w:pPr>
      <w:rPr>
        <w:rFonts w:ascii="Courier New" w:hAnsi="Courier New" w:cs="Courier New" w:hint="default"/>
      </w:rPr>
    </w:lvl>
    <w:lvl w:ilvl="5" w:tplc="3C5E45B8" w:tentative="1">
      <w:start w:val="1"/>
      <w:numFmt w:val="bullet"/>
      <w:lvlText w:val=""/>
      <w:lvlJc w:val="left"/>
      <w:pPr>
        <w:ind w:left="4604" w:hanging="360"/>
      </w:pPr>
      <w:rPr>
        <w:rFonts w:ascii="Wingdings" w:hAnsi="Wingdings" w:hint="default"/>
      </w:rPr>
    </w:lvl>
    <w:lvl w:ilvl="6" w:tplc="1C6EF6F2" w:tentative="1">
      <w:start w:val="1"/>
      <w:numFmt w:val="bullet"/>
      <w:lvlText w:val=""/>
      <w:lvlJc w:val="left"/>
      <w:pPr>
        <w:ind w:left="5324" w:hanging="360"/>
      </w:pPr>
      <w:rPr>
        <w:rFonts w:ascii="Symbol" w:hAnsi="Symbol" w:hint="default"/>
      </w:rPr>
    </w:lvl>
    <w:lvl w:ilvl="7" w:tplc="6E369EEE" w:tentative="1">
      <w:start w:val="1"/>
      <w:numFmt w:val="bullet"/>
      <w:lvlText w:val="o"/>
      <w:lvlJc w:val="left"/>
      <w:pPr>
        <w:ind w:left="6044" w:hanging="360"/>
      </w:pPr>
      <w:rPr>
        <w:rFonts w:ascii="Courier New" w:hAnsi="Courier New" w:cs="Courier New" w:hint="default"/>
      </w:rPr>
    </w:lvl>
    <w:lvl w:ilvl="8" w:tplc="A0C67BDC" w:tentative="1">
      <w:start w:val="1"/>
      <w:numFmt w:val="bullet"/>
      <w:lvlText w:val=""/>
      <w:lvlJc w:val="left"/>
      <w:pPr>
        <w:ind w:left="6764" w:hanging="360"/>
      </w:pPr>
      <w:rPr>
        <w:rFonts w:ascii="Wingdings" w:hAnsi="Wingdings" w:hint="default"/>
      </w:rPr>
    </w:lvl>
  </w:abstractNum>
  <w:abstractNum w:abstractNumId="21">
    <w:nsid w:val="6D617BBA"/>
    <w:multiLevelType w:val="hybridMultilevel"/>
    <w:tmpl w:val="EA00AE08"/>
    <w:lvl w:ilvl="0" w:tplc="033C8FC6">
      <w:start w:val="5"/>
      <w:numFmt w:val="bullet"/>
      <w:lvlText w:val="-"/>
      <w:lvlJc w:val="left"/>
      <w:pPr>
        <w:ind w:left="1713" w:hanging="360"/>
      </w:pPr>
      <w:rPr>
        <w:rFonts w:ascii="Arial" w:eastAsia="Times New Roman" w:hAnsi="Arial" w:cs="Arial" w:hint="default"/>
      </w:rPr>
    </w:lvl>
    <w:lvl w:ilvl="1" w:tplc="4C9689DC" w:tentative="1">
      <w:start w:val="1"/>
      <w:numFmt w:val="bullet"/>
      <w:lvlText w:val="o"/>
      <w:lvlJc w:val="left"/>
      <w:pPr>
        <w:ind w:left="2433" w:hanging="360"/>
      </w:pPr>
      <w:rPr>
        <w:rFonts w:ascii="Courier New" w:hAnsi="Courier New" w:cs="Courier New" w:hint="default"/>
      </w:rPr>
    </w:lvl>
    <w:lvl w:ilvl="2" w:tplc="52C4B20E" w:tentative="1">
      <w:start w:val="1"/>
      <w:numFmt w:val="bullet"/>
      <w:lvlText w:val=""/>
      <w:lvlJc w:val="left"/>
      <w:pPr>
        <w:ind w:left="3153" w:hanging="360"/>
      </w:pPr>
      <w:rPr>
        <w:rFonts w:ascii="Wingdings" w:hAnsi="Wingdings" w:hint="default"/>
      </w:rPr>
    </w:lvl>
    <w:lvl w:ilvl="3" w:tplc="79F8831A" w:tentative="1">
      <w:start w:val="1"/>
      <w:numFmt w:val="bullet"/>
      <w:lvlText w:val=""/>
      <w:lvlJc w:val="left"/>
      <w:pPr>
        <w:ind w:left="3873" w:hanging="360"/>
      </w:pPr>
      <w:rPr>
        <w:rFonts w:ascii="Symbol" w:hAnsi="Symbol" w:hint="default"/>
      </w:rPr>
    </w:lvl>
    <w:lvl w:ilvl="4" w:tplc="010EC126" w:tentative="1">
      <w:start w:val="1"/>
      <w:numFmt w:val="bullet"/>
      <w:lvlText w:val="o"/>
      <w:lvlJc w:val="left"/>
      <w:pPr>
        <w:ind w:left="4593" w:hanging="360"/>
      </w:pPr>
      <w:rPr>
        <w:rFonts w:ascii="Courier New" w:hAnsi="Courier New" w:cs="Courier New" w:hint="default"/>
      </w:rPr>
    </w:lvl>
    <w:lvl w:ilvl="5" w:tplc="5A642ECC" w:tentative="1">
      <w:start w:val="1"/>
      <w:numFmt w:val="bullet"/>
      <w:lvlText w:val=""/>
      <w:lvlJc w:val="left"/>
      <w:pPr>
        <w:ind w:left="5313" w:hanging="360"/>
      </w:pPr>
      <w:rPr>
        <w:rFonts w:ascii="Wingdings" w:hAnsi="Wingdings" w:hint="default"/>
      </w:rPr>
    </w:lvl>
    <w:lvl w:ilvl="6" w:tplc="9C6EA5AE" w:tentative="1">
      <w:start w:val="1"/>
      <w:numFmt w:val="bullet"/>
      <w:lvlText w:val=""/>
      <w:lvlJc w:val="left"/>
      <w:pPr>
        <w:ind w:left="6033" w:hanging="360"/>
      </w:pPr>
      <w:rPr>
        <w:rFonts w:ascii="Symbol" w:hAnsi="Symbol" w:hint="default"/>
      </w:rPr>
    </w:lvl>
    <w:lvl w:ilvl="7" w:tplc="986E272C" w:tentative="1">
      <w:start w:val="1"/>
      <w:numFmt w:val="bullet"/>
      <w:lvlText w:val="o"/>
      <w:lvlJc w:val="left"/>
      <w:pPr>
        <w:ind w:left="6753" w:hanging="360"/>
      </w:pPr>
      <w:rPr>
        <w:rFonts w:ascii="Courier New" w:hAnsi="Courier New" w:cs="Courier New" w:hint="default"/>
      </w:rPr>
    </w:lvl>
    <w:lvl w:ilvl="8" w:tplc="0FEAE934" w:tentative="1">
      <w:start w:val="1"/>
      <w:numFmt w:val="bullet"/>
      <w:lvlText w:val=""/>
      <w:lvlJc w:val="left"/>
      <w:pPr>
        <w:ind w:left="7473" w:hanging="360"/>
      </w:pPr>
      <w:rPr>
        <w:rFonts w:ascii="Wingdings" w:hAnsi="Wingdings" w:hint="default"/>
      </w:rPr>
    </w:lvl>
  </w:abstractNum>
  <w:abstractNum w:abstractNumId="22">
    <w:nsid w:val="6F4E63A3"/>
    <w:multiLevelType w:val="hybridMultilevel"/>
    <w:tmpl w:val="5832034A"/>
    <w:lvl w:ilvl="0" w:tplc="57861508">
      <w:start w:val="1"/>
      <w:numFmt w:val="decimal"/>
      <w:lvlText w:val="%1."/>
      <w:lvlJc w:val="left"/>
      <w:pPr>
        <w:ind w:left="1865" w:hanging="360"/>
      </w:pPr>
      <w:rPr>
        <w:rFonts w:hint="default"/>
      </w:rPr>
    </w:lvl>
    <w:lvl w:ilvl="1" w:tplc="27149AFE">
      <w:start w:val="1"/>
      <w:numFmt w:val="lowerLetter"/>
      <w:lvlText w:val="%2."/>
      <w:lvlJc w:val="left"/>
      <w:pPr>
        <w:ind w:left="2585" w:hanging="360"/>
      </w:pPr>
    </w:lvl>
    <w:lvl w:ilvl="2" w:tplc="67966CAC" w:tentative="1">
      <w:start w:val="1"/>
      <w:numFmt w:val="lowerRoman"/>
      <w:lvlText w:val="%3."/>
      <w:lvlJc w:val="right"/>
      <w:pPr>
        <w:ind w:left="3305" w:hanging="180"/>
      </w:pPr>
    </w:lvl>
    <w:lvl w:ilvl="3" w:tplc="8CE84682" w:tentative="1">
      <w:start w:val="1"/>
      <w:numFmt w:val="decimal"/>
      <w:lvlText w:val="%4."/>
      <w:lvlJc w:val="left"/>
      <w:pPr>
        <w:ind w:left="4025" w:hanging="360"/>
      </w:pPr>
    </w:lvl>
    <w:lvl w:ilvl="4" w:tplc="52F61E06" w:tentative="1">
      <w:start w:val="1"/>
      <w:numFmt w:val="lowerLetter"/>
      <w:lvlText w:val="%5."/>
      <w:lvlJc w:val="left"/>
      <w:pPr>
        <w:ind w:left="4745" w:hanging="360"/>
      </w:pPr>
    </w:lvl>
    <w:lvl w:ilvl="5" w:tplc="536A66FE" w:tentative="1">
      <w:start w:val="1"/>
      <w:numFmt w:val="lowerRoman"/>
      <w:lvlText w:val="%6."/>
      <w:lvlJc w:val="right"/>
      <w:pPr>
        <w:ind w:left="5465" w:hanging="180"/>
      </w:pPr>
    </w:lvl>
    <w:lvl w:ilvl="6" w:tplc="A2460012" w:tentative="1">
      <w:start w:val="1"/>
      <w:numFmt w:val="decimal"/>
      <w:lvlText w:val="%7."/>
      <w:lvlJc w:val="left"/>
      <w:pPr>
        <w:ind w:left="6185" w:hanging="360"/>
      </w:pPr>
    </w:lvl>
    <w:lvl w:ilvl="7" w:tplc="1980B89C" w:tentative="1">
      <w:start w:val="1"/>
      <w:numFmt w:val="lowerLetter"/>
      <w:lvlText w:val="%8."/>
      <w:lvlJc w:val="left"/>
      <w:pPr>
        <w:ind w:left="6905" w:hanging="360"/>
      </w:pPr>
    </w:lvl>
    <w:lvl w:ilvl="8" w:tplc="C0E830A0" w:tentative="1">
      <w:start w:val="1"/>
      <w:numFmt w:val="lowerRoman"/>
      <w:lvlText w:val="%9."/>
      <w:lvlJc w:val="right"/>
      <w:pPr>
        <w:ind w:left="7625" w:hanging="180"/>
      </w:pPr>
    </w:lvl>
  </w:abstractNum>
  <w:abstractNum w:abstractNumId="23">
    <w:nsid w:val="780D682E"/>
    <w:multiLevelType w:val="hybridMultilevel"/>
    <w:tmpl w:val="4824DB18"/>
    <w:lvl w:ilvl="0" w:tplc="A672D170">
      <w:start w:val="2"/>
      <w:numFmt w:val="bullet"/>
      <w:lvlText w:val="-"/>
      <w:lvlJc w:val="left"/>
      <w:pPr>
        <w:tabs>
          <w:tab w:val="num" w:pos="645"/>
        </w:tabs>
        <w:ind w:left="645" w:hanging="360"/>
      </w:pPr>
      <w:rPr>
        <w:rFonts w:ascii="Arial" w:eastAsia="Times New Roman" w:hAnsi="Arial" w:cs="Arial" w:hint="default"/>
      </w:rPr>
    </w:lvl>
    <w:lvl w:ilvl="1" w:tplc="5448D7B2" w:tentative="1">
      <w:start w:val="1"/>
      <w:numFmt w:val="bullet"/>
      <w:lvlText w:val="o"/>
      <w:lvlJc w:val="left"/>
      <w:pPr>
        <w:tabs>
          <w:tab w:val="num" w:pos="1365"/>
        </w:tabs>
        <w:ind w:left="1365" w:hanging="360"/>
      </w:pPr>
      <w:rPr>
        <w:rFonts w:ascii="Courier New" w:hAnsi="Courier New" w:cs="Courier New" w:hint="default"/>
      </w:rPr>
    </w:lvl>
    <w:lvl w:ilvl="2" w:tplc="7E24C85A" w:tentative="1">
      <w:start w:val="1"/>
      <w:numFmt w:val="bullet"/>
      <w:lvlText w:val=""/>
      <w:lvlJc w:val="left"/>
      <w:pPr>
        <w:tabs>
          <w:tab w:val="num" w:pos="2085"/>
        </w:tabs>
        <w:ind w:left="2085" w:hanging="360"/>
      </w:pPr>
      <w:rPr>
        <w:rFonts w:ascii="Wingdings" w:hAnsi="Wingdings" w:hint="default"/>
      </w:rPr>
    </w:lvl>
    <w:lvl w:ilvl="3" w:tplc="D6727018" w:tentative="1">
      <w:start w:val="1"/>
      <w:numFmt w:val="bullet"/>
      <w:lvlText w:val=""/>
      <w:lvlJc w:val="left"/>
      <w:pPr>
        <w:tabs>
          <w:tab w:val="num" w:pos="2805"/>
        </w:tabs>
        <w:ind w:left="2805" w:hanging="360"/>
      </w:pPr>
      <w:rPr>
        <w:rFonts w:ascii="Symbol" w:hAnsi="Symbol" w:hint="default"/>
      </w:rPr>
    </w:lvl>
    <w:lvl w:ilvl="4" w:tplc="AD088F1C" w:tentative="1">
      <w:start w:val="1"/>
      <w:numFmt w:val="bullet"/>
      <w:lvlText w:val="o"/>
      <w:lvlJc w:val="left"/>
      <w:pPr>
        <w:tabs>
          <w:tab w:val="num" w:pos="3525"/>
        </w:tabs>
        <w:ind w:left="3525" w:hanging="360"/>
      </w:pPr>
      <w:rPr>
        <w:rFonts w:ascii="Courier New" w:hAnsi="Courier New" w:cs="Courier New" w:hint="default"/>
      </w:rPr>
    </w:lvl>
    <w:lvl w:ilvl="5" w:tplc="9DB6DD16" w:tentative="1">
      <w:start w:val="1"/>
      <w:numFmt w:val="bullet"/>
      <w:lvlText w:val=""/>
      <w:lvlJc w:val="left"/>
      <w:pPr>
        <w:tabs>
          <w:tab w:val="num" w:pos="4245"/>
        </w:tabs>
        <w:ind w:left="4245" w:hanging="360"/>
      </w:pPr>
      <w:rPr>
        <w:rFonts w:ascii="Wingdings" w:hAnsi="Wingdings" w:hint="default"/>
      </w:rPr>
    </w:lvl>
    <w:lvl w:ilvl="6" w:tplc="5308D5DA" w:tentative="1">
      <w:start w:val="1"/>
      <w:numFmt w:val="bullet"/>
      <w:lvlText w:val=""/>
      <w:lvlJc w:val="left"/>
      <w:pPr>
        <w:tabs>
          <w:tab w:val="num" w:pos="4965"/>
        </w:tabs>
        <w:ind w:left="4965" w:hanging="360"/>
      </w:pPr>
      <w:rPr>
        <w:rFonts w:ascii="Symbol" w:hAnsi="Symbol" w:hint="default"/>
      </w:rPr>
    </w:lvl>
    <w:lvl w:ilvl="7" w:tplc="B3541A5A" w:tentative="1">
      <w:start w:val="1"/>
      <w:numFmt w:val="bullet"/>
      <w:lvlText w:val="o"/>
      <w:lvlJc w:val="left"/>
      <w:pPr>
        <w:tabs>
          <w:tab w:val="num" w:pos="5685"/>
        </w:tabs>
        <w:ind w:left="5685" w:hanging="360"/>
      </w:pPr>
      <w:rPr>
        <w:rFonts w:ascii="Courier New" w:hAnsi="Courier New" w:cs="Courier New" w:hint="default"/>
      </w:rPr>
    </w:lvl>
    <w:lvl w:ilvl="8" w:tplc="33DC0A5C" w:tentative="1">
      <w:start w:val="1"/>
      <w:numFmt w:val="bullet"/>
      <w:lvlText w:val=""/>
      <w:lvlJc w:val="left"/>
      <w:pPr>
        <w:tabs>
          <w:tab w:val="num" w:pos="6405"/>
        </w:tabs>
        <w:ind w:left="6405" w:hanging="360"/>
      </w:pPr>
      <w:rPr>
        <w:rFonts w:ascii="Wingdings" w:hAnsi="Wingdings" w:hint="default"/>
      </w:rPr>
    </w:lvl>
  </w:abstractNum>
  <w:abstractNum w:abstractNumId="24">
    <w:nsid w:val="7BAA6E45"/>
    <w:multiLevelType w:val="multilevel"/>
    <w:tmpl w:val="18F829EA"/>
    <w:lvl w:ilvl="0">
      <w:start w:val="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2"/>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2"/>
  </w:num>
  <w:num w:numId="6">
    <w:abstractNumId w:val="23"/>
  </w:num>
  <w:num w:numId="7">
    <w:abstractNumId w:val="3"/>
  </w:num>
  <w:num w:numId="8">
    <w:abstractNumId w:val="6"/>
  </w:num>
  <w:num w:numId="9">
    <w:abstractNumId w:val="16"/>
  </w:num>
  <w:num w:numId="10">
    <w:abstractNumId w:val="21"/>
  </w:num>
  <w:num w:numId="11">
    <w:abstractNumId w:val="14"/>
  </w:num>
  <w:num w:numId="12">
    <w:abstractNumId w:val="4"/>
  </w:num>
  <w:num w:numId="13">
    <w:abstractNumId w:val="17"/>
  </w:num>
  <w:num w:numId="14">
    <w:abstractNumId w:val="10"/>
  </w:num>
  <w:num w:numId="15">
    <w:abstractNumId w:val="22"/>
  </w:num>
  <w:num w:numId="16">
    <w:abstractNumId w:val="8"/>
  </w:num>
  <w:num w:numId="17">
    <w:abstractNumId w:val="7"/>
  </w:num>
  <w:num w:numId="18">
    <w:abstractNumId w:val="13"/>
  </w:num>
  <w:num w:numId="19">
    <w:abstractNumId w:val="0"/>
  </w:num>
  <w:num w:numId="20">
    <w:abstractNumId w:val="18"/>
  </w:num>
  <w:num w:numId="21">
    <w:abstractNumId w:val="24"/>
  </w:num>
  <w:num w:numId="22">
    <w:abstractNumId w:val="11"/>
  </w:num>
  <w:num w:numId="23">
    <w:abstractNumId w:val="9"/>
  </w:num>
  <w:num w:numId="24">
    <w:abstractNumId w:val="20"/>
  </w:num>
  <w:num w:numId="25">
    <w:abstractNumId w:val="5"/>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edsNzMObygxOHI7YsrrFlH2dtnA=" w:salt="3VrdktYy7PHhZ+n9t09IEg=="/>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78"/>
    <w:rsid w:val="00023244"/>
    <w:rsid w:val="00035959"/>
    <w:rsid w:val="000516E3"/>
    <w:rsid w:val="00060D36"/>
    <w:rsid w:val="000729CA"/>
    <w:rsid w:val="00076096"/>
    <w:rsid w:val="00076948"/>
    <w:rsid w:val="00081BE4"/>
    <w:rsid w:val="00087A37"/>
    <w:rsid w:val="0009483A"/>
    <w:rsid w:val="000A10BB"/>
    <w:rsid w:val="000A4EF9"/>
    <w:rsid w:val="000B389A"/>
    <w:rsid w:val="000C5C05"/>
    <w:rsid w:val="000D2B62"/>
    <w:rsid w:val="000D4E82"/>
    <w:rsid w:val="000E333F"/>
    <w:rsid w:val="000E3AF4"/>
    <w:rsid w:val="00114E47"/>
    <w:rsid w:val="00127306"/>
    <w:rsid w:val="0013799C"/>
    <w:rsid w:val="001722BD"/>
    <w:rsid w:val="0018688A"/>
    <w:rsid w:val="001E062D"/>
    <w:rsid w:val="001E59DF"/>
    <w:rsid w:val="001F008E"/>
    <w:rsid w:val="00204CC1"/>
    <w:rsid w:val="0021756E"/>
    <w:rsid w:val="00222053"/>
    <w:rsid w:val="002410A0"/>
    <w:rsid w:val="00273D5E"/>
    <w:rsid w:val="00285724"/>
    <w:rsid w:val="002C18BB"/>
    <w:rsid w:val="002C4663"/>
    <w:rsid w:val="002E63D4"/>
    <w:rsid w:val="002E755B"/>
    <w:rsid w:val="00333EAB"/>
    <w:rsid w:val="00346951"/>
    <w:rsid w:val="00347C0F"/>
    <w:rsid w:val="0035613A"/>
    <w:rsid w:val="00385455"/>
    <w:rsid w:val="00391D9E"/>
    <w:rsid w:val="003B0E95"/>
    <w:rsid w:val="003B2A93"/>
    <w:rsid w:val="003B5E8F"/>
    <w:rsid w:val="003C2D83"/>
    <w:rsid w:val="003C3233"/>
    <w:rsid w:val="003D355B"/>
    <w:rsid w:val="00410381"/>
    <w:rsid w:val="00412EF0"/>
    <w:rsid w:val="0044240E"/>
    <w:rsid w:val="00443FDA"/>
    <w:rsid w:val="00457110"/>
    <w:rsid w:val="0047164A"/>
    <w:rsid w:val="00483871"/>
    <w:rsid w:val="004838B0"/>
    <w:rsid w:val="004843DE"/>
    <w:rsid w:val="004848A9"/>
    <w:rsid w:val="004F6B74"/>
    <w:rsid w:val="00523562"/>
    <w:rsid w:val="00536B48"/>
    <w:rsid w:val="00546FD5"/>
    <w:rsid w:val="0056239B"/>
    <w:rsid w:val="005A046B"/>
    <w:rsid w:val="005A5074"/>
    <w:rsid w:val="005D0783"/>
    <w:rsid w:val="005D7AA0"/>
    <w:rsid w:val="005E211A"/>
    <w:rsid w:val="005E6819"/>
    <w:rsid w:val="005E726D"/>
    <w:rsid w:val="005F0ABD"/>
    <w:rsid w:val="00600843"/>
    <w:rsid w:val="00635FD6"/>
    <w:rsid w:val="00637745"/>
    <w:rsid w:val="00674544"/>
    <w:rsid w:val="00680B6C"/>
    <w:rsid w:val="006C2AE3"/>
    <w:rsid w:val="006D747F"/>
    <w:rsid w:val="006F20B3"/>
    <w:rsid w:val="006F3744"/>
    <w:rsid w:val="00703D72"/>
    <w:rsid w:val="007115DC"/>
    <w:rsid w:val="0072408D"/>
    <w:rsid w:val="00744731"/>
    <w:rsid w:val="0077525F"/>
    <w:rsid w:val="00782BF9"/>
    <w:rsid w:val="00790320"/>
    <w:rsid w:val="007A708B"/>
    <w:rsid w:val="007B214A"/>
    <w:rsid w:val="007B30FA"/>
    <w:rsid w:val="007B5A0C"/>
    <w:rsid w:val="007C3062"/>
    <w:rsid w:val="007C3CF9"/>
    <w:rsid w:val="007E5A81"/>
    <w:rsid w:val="007E76C0"/>
    <w:rsid w:val="007F182C"/>
    <w:rsid w:val="00804B69"/>
    <w:rsid w:val="008106B0"/>
    <w:rsid w:val="00812511"/>
    <w:rsid w:val="00813CC6"/>
    <w:rsid w:val="008309FA"/>
    <w:rsid w:val="00845D1A"/>
    <w:rsid w:val="008521EB"/>
    <w:rsid w:val="008526E9"/>
    <w:rsid w:val="0086556B"/>
    <w:rsid w:val="00872579"/>
    <w:rsid w:val="00883C40"/>
    <w:rsid w:val="008924CE"/>
    <w:rsid w:val="008A2B45"/>
    <w:rsid w:val="008A319B"/>
    <w:rsid w:val="008C2EE5"/>
    <w:rsid w:val="008D1931"/>
    <w:rsid w:val="008E7FCA"/>
    <w:rsid w:val="008F42DE"/>
    <w:rsid w:val="00901227"/>
    <w:rsid w:val="00930ED1"/>
    <w:rsid w:val="00935316"/>
    <w:rsid w:val="00940931"/>
    <w:rsid w:val="00943E52"/>
    <w:rsid w:val="00953A3D"/>
    <w:rsid w:val="009723CD"/>
    <w:rsid w:val="009845B6"/>
    <w:rsid w:val="009A3785"/>
    <w:rsid w:val="009B2FBF"/>
    <w:rsid w:val="009B5B54"/>
    <w:rsid w:val="009C1795"/>
    <w:rsid w:val="009C6AD0"/>
    <w:rsid w:val="009D1B26"/>
    <w:rsid w:val="009F03B1"/>
    <w:rsid w:val="009F0481"/>
    <w:rsid w:val="00A32DC6"/>
    <w:rsid w:val="00A34C04"/>
    <w:rsid w:val="00A50D48"/>
    <w:rsid w:val="00A53548"/>
    <w:rsid w:val="00A8511D"/>
    <w:rsid w:val="00AC05E7"/>
    <w:rsid w:val="00AE03D5"/>
    <w:rsid w:val="00AE688C"/>
    <w:rsid w:val="00AF57D3"/>
    <w:rsid w:val="00B40CA6"/>
    <w:rsid w:val="00B42074"/>
    <w:rsid w:val="00B44306"/>
    <w:rsid w:val="00B5086E"/>
    <w:rsid w:val="00B70A16"/>
    <w:rsid w:val="00BB0051"/>
    <w:rsid w:val="00BB4917"/>
    <w:rsid w:val="00BD7FA3"/>
    <w:rsid w:val="00BE397B"/>
    <w:rsid w:val="00C11270"/>
    <w:rsid w:val="00C2514B"/>
    <w:rsid w:val="00C26015"/>
    <w:rsid w:val="00C26CBF"/>
    <w:rsid w:val="00C32D5C"/>
    <w:rsid w:val="00C36124"/>
    <w:rsid w:val="00C61576"/>
    <w:rsid w:val="00C65FF3"/>
    <w:rsid w:val="00C665CB"/>
    <w:rsid w:val="00C66DCD"/>
    <w:rsid w:val="00C77605"/>
    <w:rsid w:val="00C83BEC"/>
    <w:rsid w:val="00CA1E38"/>
    <w:rsid w:val="00CB3AD6"/>
    <w:rsid w:val="00CC2F6D"/>
    <w:rsid w:val="00CC7677"/>
    <w:rsid w:val="00CD7C25"/>
    <w:rsid w:val="00CF10AC"/>
    <w:rsid w:val="00CF27E3"/>
    <w:rsid w:val="00CF5F78"/>
    <w:rsid w:val="00D208F7"/>
    <w:rsid w:val="00D33CD3"/>
    <w:rsid w:val="00D44581"/>
    <w:rsid w:val="00D50588"/>
    <w:rsid w:val="00D63986"/>
    <w:rsid w:val="00D738D2"/>
    <w:rsid w:val="00D86D91"/>
    <w:rsid w:val="00D87490"/>
    <w:rsid w:val="00DA4310"/>
    <w:rsid w:val="00DA73C6"/>
    <w:rsid w:val="00DA7C4B"/>
    <w:rsid w:val="00DB70D1"/>
    <w:rsid w:val="00DC5933"/>
    <w:rsid w:val="00DF4513"/>
    <w:rsid w:val="00E21B74"/>
    <w:rsid w:val="00E31428"/>
    <w:rsid w:val="00E31B87"/>
    <w:rsid w:val="00E37CF2"/>
    <w:rsid w:val="00E662CF"/>
    <w:rsid w:val="00E941C9"/>
    <w:rsid w:val="00ED752E"/>
    <w:rsid w:val="00EE39C8"/>
    <w:rsid w:val="00F15470"/>
    <w:rsid w:val="00F203C7"/>
    <w:rsid w:val="00F20540"/>
    <w:rsid w:val="00F4523A"/>
    <w:rsid w:val="00F502B8"/>
    <w:rsid w:val="00F546F0"/>
    <w:rsid w:val="00F70226"/>
    <w:rsid w:val="00F72E09"/>
    <w:rsid w:val="00F81C7E"/>
    <w:rsid w:val="00F84B4D"/>
    <w:rsid w:val="00F8778E"/>
    <w:rsid w:val="00F903E5"/>
    <w:rsid w:val="00FA350F"/>
    <w:rsid w:val="00FC4B2A"/>
    <w:rsid w:val="00FD53AF"/>
    <w:rsid w:val="00FE0EAD"/>
    <w:rsid w:val="00FF152E"/>
    <w:rsid w:val="00FF4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lang w:val="en-GB"/>
    </w:r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BodyText20">
    <w:name w:val="Body Text 2_0"/>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1">
    <w:name w:val="Body Text 2_1"/>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BodyText22">
    <w:name w:val="Body Text 2_2"/>
    <w:basedOn w:val="Standard"/>
    <w:pPr>
      <w:spacing w:before="60" w:after="120" w:line="320" w:lineRule="atLeast"/>
      <w:ind w:left="852"/>
      <w:jc w:val="both"/>
    </w:pPr>
    <w:rPr>
      <w:rFonts w:ascii="Arial" w:hAnsi="Arial"/>
      <w:i/>
      <w:sz w:val="22"/>
    </w:rPr>
  </w:style>
  <w:style w:type="paragraph" w:customStyle="1" w:styleId="BodyTextIndent20">
    <w:name w:val="Body Text Indent 2_0"/>
    <w:basedOn w:val="Standard"/>
    <w:pPr>
      <w:spacing w:line="360" w:lineRule="auto"/>
      <w:ind w:left="852"/>
      <w:jc w:val="both"/>
    </w:pPr>
    <w:rPr>
      <w:rFonts w:ascii="Arial" w:hAnsi="Arial"/>
      <w:i/>
      <w:color w:val="000080"/>
      <w:sz w:val="22"/>
    </w:rPr>
  </w:style>
  <w:style w:type="paragraph" w:customStyle="1" w:styleId="BodyText23">
    <w:name w:val="Body Text 2_3"/>
    <w:basedOn w:val="Standard"/>
    <w:pPr>
      <w:spacing w:after="120" w:line="360" w:lineRule="auto"/>
      <w:ind w:left="851"/>
      <w:jc w:val="both"/>
    </w:pPr>
    <w:rPr>
      <w:rFonts w:ascii="Arial" w:hAnsi="Arial"/>
      <w:i/>
      <w:sz w:val="22"/>
    </w:rPr>
  </w:style>
  <w:style w:type="paragraph" w:customStyle="1" w:styleId="BodyTextIndent21">
    <w:name w:val="Body Text Indent 2_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4">
    <w:name w:val="Body Text 2_4"/>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en-GB"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F903E5"/>
  </w:style>
  <w:style w:type="paragraph" w:customStyle="1" w:styleId="Anhangberschrift1">
    <w:name w:val="Anhang Überschrift 1"/>
    <w:basedOn w:val="Standard"/>
    <w:next w:val="Standard"/>
    <w:qFormat/>
    <w:rsid w:val="00CA1E38"/>
    <w:pPr>
      <w:keepNext/>
      <w:numPr>
        <w:ilvl w:val="1"/>
        <w:numId w:val="12"/>
      </w:numPr>
      <w:overflowPunct/>
      <w:autoSpaceDE/>
      <w:autoSpaceDN/>
      <w:adjustRightInd/>
      <w:spacing w:before="240" w:after="120" w:line="288" w:lineRule="auto"/>
      <w:ind w:left="1134" w:hanging="283"/>
      <w:jc w:val="both"/>
      <w:textAlignment w:val="auto"/>
      <w:outlineLvl w:val="1"/>
    </w:pPr>
    <w:rPr>
      <w:rFonts w:ascii="Verdana" w:eastAsia="MS Mincho" w:hAnsi="Verdana"/>
      <w:b/>
      <w:szCs w:val="22"/>
      <w:lang w:eastAsia="ja-JP"/>
    </w:rPr>
  </w:style>
  <w:style w:type="paragraph" w:customStyle="1" w:styleId="Anhangberschrift2">
    <w:name w:val="Anhang Überschrift 2"/>
    <w:basedOn w:val="Standard"/>
    <w:next w:val="Standard"/>
    <w:qFormat/>
    <w:rsid w:val="00CA1E38"/>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szCs w:val="22"/>
      <w:lang w:eastAsia="ja-JP"/>
    </w:rPr>
  </w:style>
  <w:style w:type="paragraph" w:customStyle="1" w:styleId="Anhangberschrift">
    <w:name w:val="Anhang Überschrift"/>
    <w:basedOn w:val="Listenabsatz"/>
    <w:next w:val="Standard"/>
    <w:link w:val="AnhangberschriftZchn"/>
    <w:qFormat/>
    <w:rsid w:val="00CA1E38"/>
    <w:pPr>
      <w:keepNext/>
      <w:numPr>
        <w:numId w:val="12"/>
      </w:numPr>
      <w:tabs>
        <w:tab w:val="left" w:pos="1418"/>
      </w:tabs>
      <w:overflowPunct/>
      <w:autoSpaceDE/>
      <w:autoSpaceDN/>
      <w:adjustRightInd/>
      <w:spacing w:before="120" w:after="120" w:line="288" w:lineRule="auto"/>
      <w:contextualSpacing/>
      <w:jc w:val="both"/>
      <w:textAlignment w:val="auto"/>
      <w:outlineLvl w:val="0"/>
    </w:pPr>
    <w:rPr>
      <w:rFonts w:ascii="Verdana" w:eastAsia="MS Mincho" w:hAnsi="Verdana"/>
      <w:b/>
      <w:sz w:val="22"/>
      <w:lang w:eastAsia="ja-JP"/>
    </w:rPr>
  </w:style>
  <w:style w:type="character" w:customStyle="1" w:styleId="AnhangberschriftZchn">
    <w:name w:val="Anhang Überschrift Zchn"/>
    <w:link w:val="Anhangberschrift"/>
    <w:rsid w:val="00CA1E38"/>
    <w:rPr>
      <w:rFonts w:ascii="Verdana" w:eastAsia="MS Mincho" w:hAnsi="Verdana"/>
      <w:b/>
      <w:sz w:val="22"/>
      <w:lang w:eastAsia="ja-JP"/>
    </w:rPr>
  </w:style>
  <w:style w:type="paragraph" w:customStyle="1" w:styleId="AnhangAufzhlungBuchstabe">
    <w:name w:val="Anhang Aufzählung Buchstabe"/>
    <w:basedOn w:val="Standard"/>
    <w:qFormat/>
    <w:rsid w:val="00CA1E38"/>
    <w:pPr>
      <w:numPr>
        <w:ilvl w:val="4"/>
        <w:numId w:val="12"/>
      </w:numPr>
      <w:overflowPunct/>
      <w:autoSpaceDE/>
      <w:autoSpaceDN/>
      <w:adjustRightInd/>
      <w:spacing w:line="288" w:lineRule="auto"/>
      <w:ind w:left="1134" w:hanging="283"/>
      <w:jc w:val="both"/>
      <w:textAlignment w:val="auto"/>
    </w:pPr>
    <w:rPr>
      <w:rFonts w:ascii="Verdana" w:eastAsia="MS Mincho" w:hAnsi="Verdana"/>
      <w:szCs w:val="22"/>
      <w:lang w:eastAsia="ja-JP"/>
    </w:rPr>
  </w:style>
  <w:style w:type="paragraph" w:customStyle="1" w:styleId="Anhangberschrift3">
    <w:name w:val="Anhang Überschrift 3"/>
    <w:basedOn w:val="Anhangberschrift2"/>
    <w:next w:val="Standard"/>
    <w:rsid w:val="00CA1E38"/>
    <w:pPr>
      <w:numPr>
        <w:ilvl w:val="3"/>
      </w:numPr>
    </w:pPr>
    <w:rPr>
      <w:rFonts w:eastAsia="Times New Roman"/>
      <w:bCs/>
    </w:rPr>
  </w:style>
  <w:style w:type="table" w:customStyle="1" w:styleId="TabellefrVergabegrundlageKopfzeilegrau">
    <w:name w:val="Tabelle für Vergabegrundlage Kopfzeile grau"/>
    <w:basedOn w:val="NormaleTabelle"/>
    <w:uiPriority w:val="99"/>
    <w:rsid w:val="00CA1E38"/>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styleId="Listenabsatz">
    <w:name w:val="List Paragraph"/>
    <w:basedOn w:val="Standard"/>
    <w:uiPriority w:val="34"/>
    <w:qFormat/>
    <w:rsid w:val="00CA1E38"/>
    <w:pPr>
      <w:ind w:left="708"/>
    </w:pPr>
  </w:style>
  <w:style w:type="table" w:styleId="Tabellenraster">
    <w:name w:val="Table Grid"/>
    <w:basedOn w:val="NormaleTabelle"/>
    <w:uiPriority w:val="59"/>
    <w:rsid w:val="0054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Üb 1"/>
    <w:basedOn w:val="Listenabsatz"/>
    <w:next w:val="Standard"/>
    <w:qFormat/>
    <w:rsid w:val="001F008E"/>
    <w:pPr>
      <w:keepNext/>
      <w:numPr>
        <w:numId w:val="17"/>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1F008E"/>
    <w:pPr>
      <w:numPr>
        <w:ilvl w:val="1"/>
      </w:numPr>
      <w:spacing w:before="240"/>
      <w:ind w:left="709" w:hanging="709"/>
      <w:outlineLvl w:val="1"/>
    </w:pPr>
    <w:rPr>
      <w:sz w:val="20"/>
    </w:rPr>
  </w:style>
  <w:style w:type="paragraph" w:customStyle="1" w:styleId="b3">
    <w:name w:val="Üb 3"/>
    <w:basedOn w:val="Listenabsatz"/>
    <w:next w:val="Standard"/>
    <w:link w:val="b3Zchn"/>
    <w:qFormat/>
    <w:rsid w:val="001F008E"/>
    <w:pPr>
      <w:keepNext/>
      <w:numPr>
        <w:ilvl w:val="2"/>
        <w:numId w:val="17"/>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1F008E"/>
    <w:pPr>
      <w:numPr>
        <w:ilvl w:val="3"/>
      </w:numPr>
      <w:tabs>
        <w:tab w:val="num" w:pos="360"/>
      </w:tabs>
      <w:ind w:left="1077" w:hanging="1077"/>
      <w:outlineLvl w:val="3"/>
    </w:pPr>
  </w:style>
  <w:style w:type="character" w:customStyle="1" w:styleId="b3Zchn">
    <w:name w:val="Üb 3 Zchn"/>
    <w:link w:val="b3"/>
    <w:rsid w:val="001F008E"/>
    <w:rPr>
      <w:rFonts w:ascii="Verdana" w:eastAsia="MS Mincho" w:hAnsi="Verdana"/>
      <w:b/>
      <w:lang w:eastAsia="ja-JP"/>
    </w:rPr>
  </w:style>
  <w:style w:type="paragraph" w:customStyle="1" w:styleId="b5">
    <w:name w:val="Üb 5"/>
    <w:basedOn w:val="b4"/>
    <w:next w:val="Standard"/>
    <w:qFormat/>
    <w:rsid w:val="001F008E"/>
    <w:pPr>
      <w:numPr>
        <w:ilvl w:val="4"/>
      </w:numPr>
      <w:tabs>
        <w:tab w:val="num" w:pos="360"/>
      </w:tabs>
      <w:ind w:left="1304" w:hanging="1304"/>
      <w:outlineLvl w:val="4"/>
    </w:pPr>
  </w:style>
  <w:style w:type="paragraph" w:customStyle="1" w:styleId="b6">
    <w:name w:val="Üb 6"/>
    <w:basedOn w:val="b5"/>
    <w:next w:val="Standard"/>
    <w:qFormat/>
    <w:rsid w:val="001F008E"/>
    <w:pPr>
      <w:numPr>
        <w:ilvl w:val="5"/>
      </w:numPr>
      <w:tabs>
        <w:tab w:val="num" w:pos="360"/>
      </w:tabs>
      <w:ind w:left="1559" w:hanging="1559"/>
      <w:outlineLvl w:val="5"/>
    </w:pPr>
  </w:style>
  <w:style w:type="paragraph" w:customStyle="1" w:styleId="AufzhlungBuchstabe">
    <w:name w:val="Aufzählung Buchstabe"/>
    <w:basedOn w:val="b2"/>
    <w:qFormat/>
    <w:rsid w:val="001F008E"/>
    <w:pPr>
      <w:keepNext w:val="0"/>
      <w:numPr>
        <w:ilvl w:val="6"/>
      </w:numPr>
      <w:spacing w:before="0" w:after="0"/>
      <w:outlineLvl w:val="9"/>
    </w:pPr>
    <w:rPr>
      <w:b w:val="0"/>
    </w:rPr>
  </w:style>
  <w:style w:type="paragraph" w:customStyle="1" w:styleId="AufzhlungBuchstabeFett">
    <w:name w:val="Aufzählung Buchstabe Fett"/>
    <w:basedOn w:val="AufzhlungBuchstabe"/>
    <w:rsid w:val="001F008E"/>
    <w:pPr>
      <w:numPr>
        <w:ilvl w:val="8"/>
      </w:numPr>
      <w:tabs>
        <w:tab w:val="num" w:pos="360"/>
      </w:tabs>
    </w:pPr>
    <w:rPr>
      <w:b/>
      <w:bCs/>
    </w:rPr>
  </w:style>
  <w:style w:type="paragraph" w:customStyle="1" w:styleId="AufzhlungBuchstabeKursiv">
    <w:name w:val="Aufzählung Buchstabe Kursiv"/>
    <w:basedOn w:val="AufzhlungBuchstabe"/>
    <w:rsid w:val="001F008E"/>
    <w:pPr>
      <w:numPr>
        <w:ilvl w:val="7"/>
      </w:numPr>
      <w:tabs>
        <w:tab w:val="num" w:pos="360"/>
      </w:tabs>
    </w:pPr>
    <w:rPr>
      <w:i/>
      <w:iCs/>
    </w:rPr>
  </w:style>
  <w:style w:type="character" w:customStyle="1" w:styleId="FunotentextZchn">
    <w:name w:val="Fußnotentext Zchn"/>
    <w:link w:val="Funotentext"/>
    <w:uiPriority w:val="99"/>
    <w:rsid w:val="00E662CF"/>
  </w:style>
  <w:style w:type="table" w:customStyle="1" w:styleId="TabellefrVergabegrundlageKopfzeilegrau1">
    <w:name w:val="Tabelle für Vergabegrundlage Kopfzeile grau1"/>
    <w:basedOn w:val="NormaleTabelle"/>
    <w:uiPriority w:val="99"/>
    <w:rsid w:val="00CF27E3"/>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customStyle="1" w:styleId="Standardkursiv">
    <w:name w:val="Standard kursiv"/>
    <w:basedOn w:val="Standard"/>
    <w:link w:val="StandardkursivZchn"/>
    <w:qFormat/>
    <w:rsid w:val="00F203C7"/>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F203C7"/>
    <w:rPr>
      <w:rFonts w:ascii="Verdana" w:eastAsia="MS Mincho" w:hAnsi="Verdana"/>
      <w:i/>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lang w:val="en-GB"/>
    </w:r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BodyText20">
    <w:name w:val="Body Text 2_0"/>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1">
    <w:name w:val="Body Text 2_1"/>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BodyText22">
    <w:name w:val="Body Text 2_2"/>
    <w:basedOn w:val="Standard"/>
    <w:pPr>
      <w:spacing w:before="60" w:after="120" w:line="320" w:lineRule="atLeast"/>
      <w:ind w:left="852"/>
      <w:jc w:val="both"/>
    </w:pPr>
    <w:rPr>
      <w:rFonts w:ascii="Arial" w:hAnsi="Arial"/>
      <w:i/>
      <w:sz w:val="22"/>
    </w:rPr>
  </w:style>
  <w:style w:type="paragraph" w:customStyle="1" w:styleId="BodyTextIndent20">
    <w:name w:val="Body Text Indent 2_0"/>
    <w:basedOn w:val="Standard"/>
    <w:pPr>
      <w:spacing w:line="360" w:lineRule="auto"/>
      <w:ind w:left="852"/>
      <w:jc w:val="both"/>
    </w:pPr>
    <w:rPr>
      <w:rFonts w:ascii="Arial" w:hAnsi="Arial"/>
      <w:i/>
      <w:color w:val="000080"/>
      <w:sz w:val="22"/>
    </w:rPr>
  </w:style>
  <w:style w:type="paragraph" w:customStyle="1" w:styleId="BodyText23">
    <w:name w:val="Body Text 2_3"/>
    <w:basedOn w:val="Standard"/>
    <w:pPr>
      <w:spacing w:after="120" w:line="360" w:lineRule="auto"/>
      <w:ind w:left="851"/>
      <w:jc w:val="both"/>
    </w:pPr>
    <w:rPr>
      <w:rFonts w:ascii="Arial" w:hAnsi="Arial"/>
      <w:i/>
      <w:sz w:val="22"/>
    </w:rPr>
  </w:style>
  <w:style w:type="paragraph" w:customStyle="1" w:styleId="BodyTextIndent21">
    <w:name w:val="Body Text Indent 2_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4">
    <w:name w:val="Body Text 2_4"/>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en-GB"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F903E5"/>
  </w:style>
  <w:style w:type="paragraph" w:customStyle="1" w:styleId="Anhangberschrift1">
    <w:name w:val="Anhang Überschrift 1"/>
    <w:basedOn w:val="Standard"/>
    <w:next w:val="Standard"/>
    <w:qFormat/>
    <w:rsid w:val="00CA1E38"/>
    <w:pPr>
      <w:keepNext/>
      <w:numPr>
        <w:ilvl w:val="1"/>
        <w:numId w:val="12"/>
      </w:numPr>
      <w:overflowPunct/>
      <w:autoSpaceDE/>
      <w:autoSpaceDN/>
      <w:adjustRightInd/>
      <w:spacing w:before="240" w:after="120" w:line="288" w:lineRule="auto"/>
      <w:ind w:left="1134" w:hanging="283"/>
      <w:jc w:val="both"/>
      <w:textAlignment w:val="auto"/>
      <w:outlineLvl w:val="1"/>
    </w:pPr>
    <w:rPr>
      <w:rFonts w:ascii="Verdana" w:eastAsia="MS Mincho" w:hAnsi="Verdana"/>
      <w:b/>
      <w:szCs w:val="22"/>
      <w:lang w:eastAsia="ja-JP"/>
    </w:rPr>
  </w:style>
  <w:style w:type="paragraph" w:customStyle="1" w:styleId="Anhangberschrift2">
    <w:name w:val="Anhang Überschrift 2"/>
    <w:basedOn w:val="Standard"/>
    <w:next w:val="Standard"/>
    <w:qFormat/>
    <w:rsid w:val="00CA1E38"/>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szCs w:val="22"/>
      <w:lang w:eastAsia="ja-JP"/>
    </w:rPr>
  </w:style>
  <w:style w:type="paragraph" w:customStyle="1" w:styleId="Anhangberschrift">
    <w:name w:val="Anhang Überschrift"/>
    <w:basedOn w:val="Listenabsatz"/>
    <w:next w:val="Standard"/>
    <w:link w:val="AnhangberschriftZchn"/>
    <w:qFormat/>
    <w:rsid w:val="00CA1E38"/>
    <w:pPr>
      <w:keepNext/>
      <w:numPr>
        <w:numId w:val="12"/>
      </w:numPr>
      <w:tabs>
        <w:tab w:val="left" w:pos="1418"/>
      </w:tabs>
      <w:overflowPunct/>
      <w:autoSpaceDE/>
      <w:autoSpaceDN/>
      <w:adjustRightInd/>
      <w:spacing w:before="120" w:after="120" w:line="288" w:lineRule="auto"/>
      <w:contextualSpacing/>
      <w:jc w:val="both"/>
      <w:textAlignment w:val="auto"/>
      <w:outlineLvl w:val="0"/>
    </w:pPr>
    <w:rPr>
      <w:rFonts w:ascii="Verdana" w:eastAsia="MS Mincho" w:hAnsi="Verdana"/>
      <w:b/>
      <w:sz w:val="22"/>
      <w:lang w:eastAsia="ja-JP"/>
    </w:rPr>
  </w:style>
  <w:style w:type="character" w:customStyle="1" w:styleId="AnhangberschriftZchn">
    <w:name w:val="Anhang Überschrift Zchn"/>
    <w:link w:val="Anhangberschrift"/>
    <w:rsid w:val="00CA1E38"/>
    <w:rPr>
      <w:rFonts w:ascii="Verdana" w:eastAsia="MS Mincho" w:hAnsi="Verdana"/>
      <w:b/>
      <w:sz w:val="22"/>
      <w:lang w:eastAsia="ja-JP"/>
    </w:rPr>
  </w:style>
  <w:style w:type="paragraph" w:customStyle="1" w:styleId="AnhangAufzhlungBuchstabe">
    <w:name w:val="Anhang Aufzählung Buchstabe"/>
    <w:basedOn w:val="Standard"/>
    <w:qFormat/>
    <w:rsid w:val="00CA1E38"/>
    <w:pPr>
      <w:numPr>
        <w:ilvl w:val="4"/>
        <w:numId w:val="12"/>
      </w:numPr>
      <w:overflowPunct/>
      <w:autoSpaceDE/>
      <w:autoSpaceDN/>
      <w:adjustRightInd/>
      <w:spacing w:line="288" w:lineRule="auto"/>
      <w:ind w:left="1134" w:hanging="283"/>
      <w:jc w:val="both"/>
      <w:textAlignment w:val="auto"/>
    </w:pPr>
    <w:rPr>
      <w:rFonts w:ascii="Verdana" w:eastAsia="MS Mincho" w:hAnsi="Verdana"/>
      <w:szCs w:val="22"/>
      <w:lang w:eastAsia="ja-JP"/>
    </w:rPr>
  </w:style>
  <w:style w:type="paragraph" w:customStyle="1" w:styleId="Anhangberschrift3">
    <w:name w:val="Anhang Überschrift 3"/>
    <w:basedOn w:val="Anhangberschrift2"/>
    <w:next w:val="Standard"/>
    <w:rsid w:val="00CA1E38"/>
    <w:pPr>
      <w:numPr>
        <w:ilvl w:val="3"/>
      </w:numPr>
    </w:pPr>
    <w:rPr>
      <w:rFonts w:eastAsia="Times New Roman"/>
      <w:bCs/>
    </w:rPr>
  </w:style>
  <w:style w:type="table" w:customStyle="1" w:styleId="TabellefrVergabegrundlageKopfzeilegrau">
    <w:name w:val="Tabelle für Vergabegrundlage Kopfzeile grau"/>
    <w:basedOn w:val="NormaleTabelle"/>
    <w:uiPriority w:val="99"/>
    <w:rsid w:val="00CA1E38"/>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styleId="Listenabsatz">
    <w:name w:val="List Paragraph"/>
    <w:basedOn w:val="Standard"/>
    <w:uiPriority w:val="34"/>
    <w:qFormat/>
    <w:rsid w:val="00CA1E38"/>
    <w:pPr>
      <w:ind w:left="708"/>
    </w:pPr>
  </w:style>
  <w:style w:type="table" w:styleId="Tabellenraster">
    <w:name w:val="Table Grid"/>
    <w:basedOn w:val="NormaleTabelle"/>
    <w:uiPriority w:val="59"/>
    <w:rsid w:val="0054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Üb 1"/>
    <w:basedOn w:val="Listenabsatz"/>
    <w:next w:val="Standard"/>
    <w:qFormat/>
    <w:rsid w:val="001F008E"/>
    <w:pPr>
      <w:keepNext/>
      <w:numPr>
        <w:numId w:val="17"/>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1F008E"/>
    <w:pPr>
      <w:numPr>
        <w:ilvl w:val="1"/>
      </w:numPr>
      <w:spacing w:before="240"/>
      <w:ind w:left="709" w:hanging="709"/>
      <w:outlineLvl w:val="1"/>
    </w:pPr>
    <w:rPr>
      <w:sz w:val="20"/>
    </w:rPr>
  </w:style>
  <w:style w:type="paragraph" w:customStyle="1" w:styleId="b3">
    <w:name w:val="Üb 3"/>
    <w:basedOn w:val="Listenabsatz"/>
    <w:next w:val="Standard"/>
    <w:link w:val="b3Zchn"/>
    <w:qFormat/>
    <w:rsid w:val="001F008E"/>
    <w:pPr>
      <w:keepNext/>
      <w:numPr>
        <w:ilvl w:val="2"/>
        <w:numId w:val="17"/>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1F008E"/>
    <w:pPr>
      <w:numPr>
        <w:ilvl w:val="3"/>
      </w:numPr>
      <w:tabs>
        <w:tab w:val="num" w:pos="360"/>
      </w:tabs>
      <w:ind w:left="1077" w:hanging="1077"/>
      <w:outlineLvl w:val="3"/>
    </w:pPr>
  </w:style>
  <w:style w:type="character" w:customStyle="1" w:styleId="b3Zchn">
    <w:name w:val="Üb 3 Zchn"/>
    <w:link w:val="b3"/>
    <w:rsid w:val="001F008E"/>
    <w:rPr>
      <w:rFonts w:ascii="Verdana" w:eastAsia="MS Mincho" w:hAnsi="Verdana"/>
      <w:b/>
      <w:lang w:eastAsia="ja-JP"/>
    </w:rPr>
  </w:style>
  <w:style w:type="paragraph" w:customStyle="1" w:styleId="b5">
    <w:name w:val="Üb 5"/>
    <w:basedOn w:val="b4"/>
    <w:next w:val="Standard"/>
    <w:qFormat/>
    <w:rsid w:val="001F008E"/>
    <w:pPr>
      <w:numPr>
        <w:ilvl w:val="4"/>
      </w:numPr>
      <w:tabs>
        <w:tab w:val="num" w:pos="360"/>
      </w:tabs>
      <w:ind w:left="1304" w:hanging="1304"/>
      <w:outlineLvl w:val="4"/>
    </w:pPr>
  </w:style>
  <w:style w:type="paragraph" w:customStyle="1" w:styleId="b6">
    <w:name w:val="Üb 6"/>
    <w:basedOn w:val="b5"/>
    <w:next w:val="Standard"/>
    <w:qFormat/>
    <w:rsid w:val="001F008E"/>
    <w:pPr>
      <w:numPr>
        <w:ilvl w:val="5"/>
      </w:numPr>
      <w:tabs>
        <w:tab w:val="num" w:pos="360"/>
      </w:tabs>
      <w:ind w:left="1559" w:hanging="1559"/>
      <w:outlineLvl w:val="5"/>
    </w:pPr>
  </w:style>
  <w:style w:type="paragraph" w:customStyle="1" w:styleId="AufzhlungBuchstabe">
    <w:name w:val="Aufzählung Buchstabe"/>
    <w:basedOn w:val="b2"/>
    <w:qFormat/>
    <w:rsid w:val="001F008E"/>
    <w:pPr>
      <w:keepNext w:val="0"/>
      <w:numPr>
        <w:ilvl w:val="6"/>
      </w:numPr>
      <w:spacing w:before="0" w:after="0"/>
      <w:outlineLvl w:val="9"/>
    </w:pPr>
    <w:rPr>
      <w:b w:val="0"/>
    </w:rPr>
  </w:style>
  <w:style w:type="paragraph" w:customStyle="1" w:styleId="AufzhlungBuchstabeFett">
    <w:name w:val="Aufzählung Buchstabe Fett"/>
    <w:basedOn w:val="AufzhlungBuchstabe"/>
    <w:rsid w:val="001F008E"/>
    <w:pPr>
      <w:numPr>
        <w:ilvl w:val="8"/>
      </w:numPr>
      <w:tabs>
        <w:tab w:val="num" w:pos="360"/>
      </w:tabs>
    </w:pPr>
    <w:rPr>
      <w:b/>
      <w:bCs/>
    </w:rPr>
  </w:style>
  <w:style w:type="paragraph" w:customStyle="1" w:styleId="AufzhlungBuchstabeKursiv">
    <w:name w:val="Aufzählung Buchstabe Kursiv"/>
    <w:basedOn w:val="AufzhlungBuchstabe"/>
    <w:rsid w:val="001F008E"/>
    <w:pPr>
      <w:numPr>
        <w:ilvl w:val="7"/>
      </w:numPr>
      <w:tabs>
        <w:tab w:val="num" w:pos="360"/>
      </w:tabs>
    </w:pPr>
    <w:rPr>
      <w:i/>
      <w:iCs/>
    </w:rPr>
  </w:style>
  <w:style w:type="character" w:customStyle="1" w:styleId="FunotentextZchn">
    <w:name w:val="Fußnotentext Zchn"/>
    <w:link w:val="Funotentext"/>
    <w:uiPriority w:val="99"/>
    <w:rsid w:val="00E662CF"/>
  </w:style>
  <w:style w:type="table" w:customStyle="1" w:styleId="TabellefrVergabegrundlageKopfzeilegrau1">
    <w:name w:val="Tabelle für Vergabegrundlage Kopfzeile grau1"/>
    <w:basedOn w:val="NormaleTabelle"/>
    <w:uiPriority w:val="99"/>
    <w:rsid w:val="00CF27E3"/>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customStyle="1" w:styleId="Standardkursiv">
    <w:name w:val="Standard kursiv"/>
    <w:basedOn w:val="Standard"/>
    <w:link w:val="StandardkursivZchn"/>
    <w:qFormat/>
    <w:rsid w:val="00F203C7"/>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F203C7"/>
    <w:rPr>
      <w:rFonts w:ascii="Verdana" w:eastAsia="MS Mincho" w:hAnsi="Verdana"/>
      <w: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717F9-9A03-414D-B3B9-058469273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1234</Words>
  <Characters>7777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8994</CharactersWithSpaces>
  <SharedDoc>false</SharedDoc>
  <HLinks>
    <vt:vector size="18" baseType="variant">
      <vt:variant>
        <vt:i4>6488064</vt:i4>
      </vt:variant>
      <vt:variant>
        <vt:i4>6</vt:i4>
      </vt:variant>
      <vt:variant>
        <vt:i4>0</vt:i4>
      </vt:variant>
      <vt:variant>
        <vt:i4>5</vt:i4>
      </vt:variant>
      <vt:variant>
        <vt:lpwstr>http://www.baua.de/de/Themen-von-A-Z/Gefahrstoffe/Einstufung-und-Kennzeichnung/CMR-Gesamtliste_content.html</vt:lpwstr>
      </vt:variant>
      <vt:variant>
        <vt:lpwstr/>
      </vt:variant>
      <vt:variant>
        <vt:i4>5308498</vt:i4>
      </vt:variant>
      <vt:variant>
        <vt:i4>3</vt:i4>
      </vt:variant>
      <vt:variant>
        <vt:i4>0</vt:i4>
      </vt:variant>
      <vt:variant>
        <vt:i4>5</vt:i4>
      </vt:variant>
      <vt:variant>
        <vt:lpwstr>http://www.baua.de/de/Themen-von-A-Z/Gefahrstoffe/TRGS/TRGS-905.html</vt:lpwstr>
      </vt:variant>
      <vt:variant>
        <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4</cp:revision>
  <cp:lastPrinted>2008-02-26T09:21:00Z</cp:lastPrinted>
  <dcterms:created xsi:type="dcterms:W3CDTF">2019-02-25T09:53:00Z</dcterms:created>
  <dcterms:modified xsi:type="dcterms:W3CDTF">2019-05-13T07:38:00Z</dcterms:modified>
</cp:coreProperties>
</file>