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126"/>
        <w:gridCol w:w="2694"/>
      </w:tblGrid>
      <w:tr w:rsidR="002E629B" w:rsidRPr="00D86C26" w:rsidTr="0050007C"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2E629B" w:rsidRPr="009246BE" w:rsidRDefault="00CD51B1" w:rsidP="00E57D79">
            <w:pPr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br w:type="page"/>
              <w:t>Anlage 1</w:t>
            </w:r>
            <w:r w:rsidR="002E629B" w:rsidRPr="009246BE">
              <w:rPr>
                <w:rFonts w:ascii="Verdana" w:hAnsi="Verdana"/>
                <w:b/>
                <w:sz w:val="20"/>
                <w:szCs w:val="20"/>
              </w:rPr>
              <w:t xml:space="preserve"> zum Vertrag nach </w:t>
            </w:r>
            <w:r w:rsidR="00FB3820" w:rsidRPr="009246BE">
              <w:rPr>
                <w:rFonts w:ascii="Verdana" w:hAnsi="Verdana"/>
                <w:b/>
                <w:sz w:val="20"/>
                <w:szCs w:val="20"/>
              </w:rPr>
              <w:t>DE</w:t>
            </w:r>
            <w:r w:rsidR="002E629B" w:rsidRPr="009246BE">
              <w:rPr>
                <w:rFonts w:ascii="Verdana" w:hAnsi="Verdana"/>
                <w:b/>
                <w:sz w:val="20"/>
                <w:szCs w:val="20"/>
              </w:rPr>
              <w:t xml:space="preserve">-UZ </w:t>
            </w:r>
            <w:r w:rsidR="005C1BF0" w:rsidRPr="009246BE">
              <w:rPr>
                <w:rFonts w:ascii="Verdana" w:hAnsi="Verdana"/>
                <w:b/>
                <w:sz w:val="20"/>
                <w:szCs w:val="20"/>
              </w:rPr>
              <w:t>106</w:t>
            </w:r>
          </w:p>
          <w:p w:rsidR="002E629B" w:rsidRPr="009246BE" w:rsidRDefault="002E629B" w:rsidP="00E57D79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2E629B" w:rsidRPr="009246BE" w:rsidRDefault="002E629B" w:rsidP="002656B4">
            <w:pPr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Umweltzeichen für „</w:t>
            </w:r>
            <w:r w:rsidR="002656B4" w:rsidRPr="009246BE">
              <w:rPr>
                <w:rFonts w:ascii="Verdana" w:hAnsi="Verdana"/>
                <w:b/>
                <w:sz w:val="20"/>
                <w:szCs w:val="20"/>
              </w:rPr>
              <w:t>Mobiltelefone</w:t>
            </w:r>
            <w:r w:rsidR="008D0D13" w:rsidRPr="009246BE">
              <w:rPr>
                <w:rFonts w:ascii="Verdana" w:hAnsi="Verdana"/>
                <w:b/>
                <w:sz w:val="20"/>
                <w:szCs w:val="20"/>
              </w:rPr>
              <w:t>, Smartphones und Tablets</w:t>
            </w:r>
            <w:r w:rsidRPr="009246BE">
              <w:rPr>
                <w:rFonts w:ascii="Verdana" w:hAnsi="Verdana"/>
                <w:b/>
                <w:sz w:val="20"/>
                <w:szCs w:val="20"/>
              </w:rPr>
              <w:t>“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E629B" w:rsidRPr="009246BE" w:rsidRDefault="002E629B" w:rsidP="00E57D79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2E629B" w:rsidRPr="009246BE" w:rsidRDefault="002E629B" w:rsidP="00E57D79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2E629B" w:rsidRPr="009246BE" w:rsidRDefault="002E629B" w:rsidP="00E57D79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nil"/>
            </w:tcBorders>
            <w:vAlign w:val="center"/>
          </w:tcPr>
          <w:p w:rsidR="0050007C" w:rsidRPr="009246BE" w:rsidRDefault="0050007C" w:rsidP="0050007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2E629B" w:rsidRPr="009246BE" w:rsidRDefault="002E629B" w:rsidP="0050007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Bitte benutzen Sie</w:t>
            </w:r>
            <w:r w:rsidR="0050007C" w:rsidRPr="009246BE">
              <w:rPr>
                <w:rFonts w:ascii="Verdana" w:hAnsi="Verdana"/>
                <w:b/>
                <w:sz w:val="20"/>
                <w:szCs w:val="20"/>
              </w:rPr>
              <w:br/>
            </w:r>
            <w:r w:rsidRPr="009246BE">
              <w:rPr>
                <w:rFonts w:ascii="Verdana" w:hAnsi="Verdana"/>
                <w:b/>
                <w:sz w:val="20"/>
                <w:szCs w:val="20"/>
              </w:rPr>
              <w:t xml:space="preserve">diesen </w:t>
            </w:r>
            <w:r w:rsidR="0050007C" w:rsidRPr="009246BE">
              <w:rPr>
                <w:rFonts w:ascii="Verdana" w:hAnsi="Verdana"/>
                <w:b/>
                <w:sz w:val="20"/>
                <w:szCs w:val="20"/>
              </w:rPr>
              <w:t>Vordruck!</w:t>
            </w:r>
          </w:p>
          <w:p w:rsidR="002E629B" w:rsidRPr="009246BE" w:rsidRDefault="002E629B" w:rsidP="0050007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2E629B" w:rsidRPr="009246BE" w:rsidRDefault="002E629B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97738C" w:rsidRPr="009246BE" w:rsidRDefault="00D86C26" w:rsidP="002E629B">
      <w:pPr>
        <w:pStyle w:val="Textkrper"/>
        <w:spacing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Angaben der antragstellenden Firma</w:t>
      </w:r>
    </w:p>
    <w:p w:rsidR="00D86C26" w:rsidRPr="009246BE" w:rsidRDefault="00D86C26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465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850"/>
        <w:gridCol w:w="5615"/>
      </w:tblGrid>
      <w:tr w:rsidR="00D86C26" w:rsidRPr="00D86C26" w:rsidTr="009246BE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C26" w:rsidRPr="00D86C26" w:rsidRDefault="00D86C26" w:rsidP="00D86C2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D86C26">
              <w:rPr>
                <w:rFonts w:ascii="Verdana" w:hAnsi="Verdana"/>
                <w:b/>
                <w:sz w:val="20"/>
                <w:szCs w:val="20"/>
              </w:rPr>
              <w:t>Vollständige Anschrift:</w:t>
            </w:r>
          </w:p>
          <w:p w:rsidR="00D86C26" w:rsidRPr="00D86C26" w:rsidRDefault="00D86C26" w:rsidP="00D86C2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C26" w:rsidRPr="00D86C26" w:rsidRDefault="00D86C26" w:rsidP="00D86C2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D86C26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D86C26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D86C26">
              <w:rPr>
                <w:rFonts w:ascii="Verdana" w:hAnsi="Verdana"/>
                <w:b/>
                <w:sz w:val="20"/>
                <w:szCs w:val="20"/>
              </w:rPr>
            </w:r>
            <w:r w:rsidRPr="00D86C26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D86C26">
              <w:rPr>
                <w:rFonts w:ascii="Verdana" w:hAnsi="Verdana"/>
                <w:b/>
                <w:sz w:val="20"/>
                <w:szCs w:val="20"/>
              </w:rPr>
              <w:t> </w:t>
            </w:r>
            <w:r w:rsidRPr="00D86C26">
              <w:rPr>
                <w:rFonts w:ascii="Verdana" w:hAnsi="Verdana"/>
                <w:b/>
                <w:sz w:val="20"/>
                <w:szCs w:val="20"/>
              </w:rPr>
              <w:t> </w:t>
            </w:r>
            <w:r w:rsidRPr="00D86C26">
              <w:rPr>
                <w:rFonts w:ascii="Verdana" w:hAnsi="Verdana"/>
                <w:b/>
                <w:sz w:val="20"/>
                <w:szCs w:val="20"/>
              </w:rPr>
              <w:t> </w:t>
            </w:r>
            <w:r w:rsidRPr="00D86C26">
              <w:rPr>
                <w:rFonts w:ascii="Verdana" w:hAnsi="Verdana"/>
                <w:b/>
                <w:sz w:val="20"/>
                <w:szCs w:val="20"/>
              </w:rPr>
              <w:t> </w:t>
            </w:r>
            <w:r w:rsidRPr="00D86C26">
              <w:rPr>
                <w:rFonts w:ascii="Verdana" w:hAnsi="Verdana"/>
                <w:b/>
                <w:sz w:val="20"/>
                <w:szCs w:val="20"/>
              </w:rPr>
              <w:t> </w:t>
            </w:r>
            <w:r w:rsidRPr="00D86C26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0"/>
          </w:p>
          <w:p w:rsidR="00D86C26" w:rsidRPr="00D86C26" w:rsidRDefault="00D86C26" w:rsidP="00D86C2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D86C2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D86C26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D86C26">
              <w:rPr>
                <w:rFonts w:ascii="Verdana" w:hAnsi="Verdana"/>
                <w:sz w:val="20"/>
                <w:szCs w:val="20"/>
              </w:rPr>
            </w:r>
            <w:r w:rsidRPr="00D86C26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D86C26">
              <w:rPr>
                <w:rFonts w:ascii="Verdana" w:hAnsi="Verdana"/>
                <w:sz w:val="20"/>
                <w:szCs w:val="20"/>
              </w:rPr>
              <w:t> </w:t>
            </w:r>
            <w:r w:rsidRPr="00D86C26">
              <w:rPr>
                <w:rFonts w:ascii="Verdana" w:hAnsi="Verdana"/>
                <w:sz w:val="20"/>
                <w:szCs w:val="20"/>
              </w:rPr>
              <w:t> </w:t>
            </w:r>
            <w:r w:rsidRPr="00D86C26">
              <w:rPr>
                <w:rFonts w:ascii="Verdana" w:hAnsi="Verdana"/>
                <w:sz w:val="20"/>
                <w:szCs w:val="20"/>
              </w:rPr>
              <w:t> </w:t>
            </w:r>
            <w:r w:rsidRPr="00D86C26">
              <w:rPr>
                <w:rFonts w:ascii="Verdana" w:hAnsi="Verdana"/>
                <w:sz w:val="20"/>
                <w:szCs w:val="20"/>
              </w:rPr>
              <w:t> </w:t>
            </w:r>
            <w:r w:rsidRPr="00D86C26">
              <w:rPr>
                <w:rFonts w:ascii="Verdana" w:hAnsi="Verdana"/>
                <w:sz w:val="20"/>
                <w:szCs w:val="20"/>
              </w:rPr>
              <w:t> </w:t>
            </w:r>
            <w:r w:rsidRPr="00D86C26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"/>
          </w:p>
          <w:p w:rsidR="00D86C26" w:rsidRPr="00D86C26" w:rsidRDefault="00D86C26" w:rsidP="00D86C2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D86C2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D86C26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D86C26">
              <w:rPr>
                <w:rFonts w:ascii="Verdana" w:hAnsi="Verdana"/>
                <w:sz w:val="20"/>
                <w:szCs w:val="20"/>
              </w:rPr>
            </w:r>
            <w:r w:rsidRPr="00D86C26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D86C26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D86C26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D86C26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D86C26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D86C26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D86C26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"/>
          </w:p>
          <w:p w:rsidR="00D86C26" w:rsidRPr="00D86C26" w:rsidRDefault="00D86C26" w:rsidP="00D86C2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D86C2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D86C26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D86C26">
              <w:rPr>
                <w:rFonts w:ascii="Verdana" w:hAnsi="Verdana"/>
                <w:sz w:val="20"/>
                <w:szCs w:val="20"/>
              </w:rPr>
            </w:r>
            <w:r w:rsidRPr="00D86C26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D86C26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D86C26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D86C26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D86C26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D86C26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D86C26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"/>
          </w:p>
        </w:tc>
      </w:tr>
      <w:tr w:rsidR="00D86C26" w:rsidRPr="00D86C26" w:rsidTr="009246BE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C26" w:rsidRPr="00D86C26" w:rsidRDefault="00D86C26" w:rsidP="00D86C2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D86C26">
              <w:rPr>
                <w:rFonts w:ascii="Verdana" w:hAnsi="Verdana"/>
                <w:b/>
                <w:sz w:val="20"/>
                <w:szCs w:val="20"/>
              </w:rPr>
              <w:t>Handelsname des Produkts:</w:t>
            </w:r>
          </w:p>
          <w:p w:rsidR="00D86C26" w:rsidRPr="00D86C26" w:rsidRDefault="00D86C26" w:rsidP="00D86C2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C26" w:rsidRPr="00D86C26" w:rsidRDefault="00D86C26" w:rsidP="00D86C2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D86C2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 w:rsidRPr="00D86C26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D86C26">
              <w:rPr>
                <w:rFonts w:ascii="Verdana" w:hAnsi="Verdana"/>
                <w:sz w:val="20"/>
                <w:szCs w:val="20"/>
              </w:rPr>
            </w:r>
            <w:r w:rsidRPr="00D86C26">
              <w:rPr>
                <w:rFonts w:ascii="Verdana" w:hAnsi="Verdana"/>
                <w:sz w:val="20"/>
                <w:szCs w:val="20"/>
              </w:rPr>
              <w:fldChar w:fldCharType="separate"/>
            </w:r>
            <w:bookmarkStart w:id="5" w:name="_GoBack"/>
            <w:bookmarkEnd w:id="5"/>
            <w:r w:rsidRPr="00D86C26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D86C26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D86C26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D86C26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D86C26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D86C26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4"/>
          </w:p>
        </w:tc>
      </w:tr>
      <w:tr w:rsidR="00D86C26" w:rsidRPr="00D86C26" w:rsidTr="009246BE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C26" w:rsidRPr="00D86C26" w:rsidRDefault="00D86C26" w:rsidP="00D86C2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D86C26">
              <w:rPr>
                <w:rFonts w:ascii="Verdana" w:hAnsi="Verdana"/>
                <w:b/>
                <w:sz w:val="20"/>
                <w:szCs w:val="20"/>
              </w:rPr>
              <w:t>Modellbezeichnung:</w:t>
            </w:r>
          </w:p>
        </w:tc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C26" w:rsidRPr="00D86C26" w:rsidRDefault="00D86C26" w:rsidP="00D86C26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D86C26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6" w:name="Text36"/>
            <w:r w:rsidRPr="00D86C26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D86C26">
              <w:rPr>
                <w:rFonts w:ascii="Verdana" w:hAnsi="Verdana"/>
                <w:sz w:val="20"/>
                <w:szCs w:val="20"/>
              </w:rPr>
            </w:r>
            <w:r w:rsidRPr="00D86C26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D86C26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D86C26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D86C26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D86C26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D86C26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D86C26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6"/>
          </w:p>
        </w:tc>
      </w:tr>
    </w:tbl>
    <w:p w:rsidR="00F260CB" w:rsidRPr="009246BE" w:rsidRDefault="00F260CB" w:rsidP="00F260CB">
      <w:pPr>
        <w:pStyle w:val="Textkrper"/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p w:rsidR="00D86C26" w:rsidRPr="009246BE" w:rsidRDefault="00D86C26" w:rsidP="00F260CB">
      <w:pPr>
        <w:pStyle w:val="Textkrper"/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25"/>
        <w:gridCol w:w="6525"/>
        <w:gridCol w:w="986"/>
        <w:gridCol w:w="823"/>
      </w:tblGrid>
      <w:tr w:rsidR="00985230" w:rsidRPr="00D86C26" w:rsidTr="009246BE">
        <w:tc>
          <w:tcPr>
            <w:tcW w:w="595" w:type="pct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CD51B1" w:rsidRPr="009246BE" w:rsidRDefault="00CD51B1" w:rsidP="002669BB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br w:type="page"/>
            </w:r>
            <w:r w:rsidRPr="009246BE">
              <w:rPr>
                <w:rFonts w:ascii="Verdana" w:hAnsi="Verdana"/>
                <w:sz w:val="20"/>
                <w:szCs w:val="20"/>
              </w:rPr>
              <w:br w:type="page"/>
            </w:r>
            <w:r w:rsidRPr="009246BE">
              <w:rPr>
                <w:rFonts w:ascii="Verdana" w:hAnsi="Verdana"/>
                <w:b/>
                <w:bCs/>
                <w:sz w:val="20"/>
                <w:szCs w:val="20"/>
              </w:rPr>
              <w:t>Abschnitt</w:t>
            </w:r>
          </w:p>
        </w:tc>
        <w:tc>
          <w:tcPr>
            <w:tcW w:w="3449" w:type="pct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CD51B1" w:rsidRPr="009246BE" w:rsidRDefault="00CD51B1" w:rsidP="005C7F7C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bCs/>
                <w:sz w:val="20"/>
                <w:szCs w:val="20"/>
              </w:rPr>
              <w:t xml:space="preserve">Erklärungen/Nachweise für </w:t>
            </w:r>
            <w:r w:rsidR="002656B4" w:rsidRPr="009246BE">
              <w:rPr>
                <w:rFonts w:ascii="Verdana" w:hAnsi="Verdana"/>
                <w:b/>
                <w:bCs/>
                <w:sz w:val="20"/>
                <w:szCs w:val="20"/>
              </w:rPr>
              <w:t>Mobiltelefone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CD51B1" w:rsidRPr="009246BE" w:rsidRDefault="00CD51B1" w:rsidP="002669BB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bCs/>
                <w:sz w:val="20"/>
                <w:szCs w:val="20"/>
              </w:rPr>
              <w:t>ja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CD51B1" w:rsidRPr="009246BE" w:rsidRDefault="00CD51B1" w:rsidP="002669BB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bCs/>
                <w:sz w:val="20"/>
                <w:szCs w:val="20"/>
              </w:rPr>
              <w:t>nein</w:t>
            </w:r>
          </w:p>
        </w:tc>
      </w:tr>
      <w:tr w:rsidR="00CF50CC" w:rsidRPr="00CF50CC" w:rsidTr="00CF50CC"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51B1" w:rsidRPr="009246BE" w:rsidRDefault="00CD51B1" w:rsidP="002669BB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51B1" w:rsidRPr="009246BE" w:rsidRDefault="00885DE0" w:rsidP="005C7F7C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bCs/>
                <w:sz w:val="20"/>
                <w:szCs w:val="20"/>
              </w:rPr>
              <w:t>Ladestand</w:t>
            </w:r>
            <w:r w:rsidR="00DB483D" w:rsidRPr="009246BE">
              <w:rPr>
                <w:rFonts w:ascii="Verdana" w:hAnsi="Verdana"/>
                <w:b/>
                <w:bCs/>
                <w:sz w:val="20"/>
                <w:szCs w:val="20"/>
              </w:rPr>
              <w:t>anzeige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51B1" w:rsidRPr="009246BE" w:rsidRDefault="00CD51B1" w:rsidP="002669BB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51B1" w:rsidRPr="009246BE" w:rsidRDefault="00CD51B1" w:rsidP="002669BB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D86C26" w:rsidRPr="00D86C26" w:rsidTr="009246BE"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790957" w:rsidRPr="009246BE" w:rsidRDefault="00790957" w:rsidP="002669BB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790957" w:rsidRPr="009246BE" w:rsidRDefault="00790957" w:rsidP="005C7F7C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t>Das Gerät</w:t>
            </w:r>
            <w:r w:rsidR="00737F1B" w:rsidRPr="009246BE">
              <w:rPr>
                <w:rFonts w:ascii="Verdana" w:hAnsi="Verdana"/>
                <w:sz w:val="20"/>
                <w:szCs w:val="20"/>
              </w:rPr>
              <w:t xml:space="preserve"> ist m</w:t>
            </w:r>
            <w:r w:rsidR="00885DE0" w:rsidRPr="009246BE">
              <w:rPr>
                <w:rFonts w:ascii="Verdana" w:hAnsi="Verdana"/>
                <w:sz w:val="20"/>
                <w:szCs w:val="20"/>
              </w:rPr>
              <w:t>it einer integrierten Ladestand</w:t>
            </w:r>
            <w:r w:rsidR="00737F1B" w:rsidRPr="009246BE">
              <w:rPr>
                <w:rFonts w:ascii="Verdana" w:hAnsi="Verdana"/>
                <w:sz w:val="20"/>
                <w:szCs w:val="20"/>
              </w:rPr>
              <w:t>anzeige ausgestattet.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790957" w:rsidRPr="009246BE" w:rsidRDefault="00790957" w:rsidP="002669BB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790957" w:rsidRPr="009246BE" w:rsidRDefault="00790957" w:rsidP="002669BB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CF50CC" w:rsidRPr="00CF50CC" w:rsidTr="00CF50CC"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62B7E" w:rsidRPr="009246BE" w:rsidRDefault="00F62B7E" w:rsidP="002669BB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62B7E" w:rsidRPr="009246BE" w:rsidRDefault="00737F1B" w:rsidP="005C7F7C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t xml:space="preserve">Der aktuelle Stand der Batterieladung während der Nutzung und während des Ladevorgangs ist optisch sichtbar. 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62B7E" w:rsidRPr="009246BE" w:rsidRDefault="00F62B7E" w:rsidP="002669BB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62B7E" w:rsidRPr="009246BE" w:rsidRDefault="00F62B7E" w:rsidP="002669BB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D86C26" w:rsidRPr="00D86C26" w:rsidTr="009246BE"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737F1B" w:rsidRPr="009246BE" w:rsidRDefault="00737F1B" w:rsidP="002669BB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737F1B" w:rsidRPr="009246BE" w:rsidRDefault="00737F1B" w:rsidP="009F5C0E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t>Nach Abschluss des Lade</w:t>
            </w:r>
            <w:r w:rsidR="009F5C0E" w:rsidRPr="009246BE">
              <w:rPr>
                <w:rFonts w:ascii="Verdana" w:hAnsi="Verdana"/>
                <w:sz w:val="20"/>
                <w:szCs w:val="20"/>
              </w:rPr>
              <w:t>vorgangs wird in gut sichtbarer</w:t>
            </w:r>
            <w:r w:rsidRPr="009246BE">
              <w:rPr>
                <w:rFonts w:ascii="Verdana" w:hAnsi="Verdana"/>
                <w:sz w:val="20"/>
                <w:szCs w:val="20"/>
              </w:rPr>
              <w:t xml:space="preserve"> Weise darauf hingewiesen, dass </w:t>
            </w:r>
            <w:r w:rsidR="009F5C0E" w:rsidRPr="009246BE">
              <w:rPr>
                <w:rFonts w:ascii="Verdana" w:hAnsi="Verdana"/>
                <w:sz w:val="20"/>
                <w:szCs w:val="20"/>
              </w:rPr>
              <w:t>der Ladevorgang abgeschlossen ist</w:t>
            </w:r>
            <w:r w:rsidRPr="009246BE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737F1B" w:rsidRPr="009246BE" w:rsidRDefault="00737F1B" w:rsidP="002669BB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737F1B" w:rsidRPr="009246BE" w:rsidRDefault="00737F1B" w:rsidP="002669BB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CF50CC" w:rsidRPr="00CF50CC" w:rsidTr="009246BE"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737F1B" w:rsidRPr="009246BE" w:rsidRDefault="00737F1B" w:rsidP="002669BB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3.2</w:t>
            </w:r>
          </w:p>
        </w:tc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737F1B" w:rsidRPr="009246BE" w:rsidRDefault="0004223E" w:rsidP="005C7F7C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Externes Netzteil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737F1B" w:rsidRPr="009246BE" w:rsidRDefault="00737F1B" w:rsidP="002669BB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737F1B" w:rsidRPr="009246BE" w:rsidRDefault="00737F1B" w:rsidP="002669BB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D86C26" w:rsidRPr="00D86C26" w:rsidTr="009246BE"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8C6FF0" w:rsidRPr="009246BE" w:rsidRDefault="008C6FF0" w:rsidP="002669BB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C5265" w:rsidRPr="009246BE" w:rsidRDefault="00C05C77" w:rsidP="00CC5265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t>D</w:t>
            </w:r>
            <w:r w:rsidR="00CC5265" w:rsidRPr="009246BE">
              <w:rPr>
                <w:rFonts w:ascii="Verdana" w:hAnsi="Verdana"/>
                <w:sz w:val="20"/>
                <w:szCs w:val="20"/>
              </w:rPr>
              <w:t>as Netzteil des Geräts wird als optionales Zubehör mit ansteckbarem Kabel angeboten.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8C6FF0" w:rsidRPr="009246BE" w:rsidRDefault="008C6FF0" w:rsidP="002669BB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8C6FF0" w:rsidRPr="009246BE" w:rsidRDefault="008C6FF0" w:rsidP="002669BB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D86C26" w:rsidRPr="00D86C26" w:rsidTr="009246BE"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596071" w:rsidRPr="009246BE" w:rsidRDefault="00596071" w:rsidP="00596071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596071" w:rsidRPr="009246BE" w:rsidRDefault="00596071" w:rsidP="00596071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t>Das Netzteil verfügt über folgenden Standardanschluss</w:t>
            </w:r>
            <w:r w:rsidR="008612BB" w:rsidRPr="009246B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8612BB"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7" w:name="Text69"/>
            <w:r w:rsidR="008612BB" w:rsidRPr="009246BE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8612BB" w:rsidRPr="009246BE">
              <w:rPr>
                <w:rFonts w:ascii="Verdana" w:hAnsi="Verdana"/>
                <w:sz w:val="20"/>
                <w:szCs w:val="20"/>
              </w:rPr>
            </w:r>
            <w:r w:rsidR="008612BB" w:rsidRPr="009246BE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8612BB" w:rsidRPr="009246B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8612BB" w:rsidRPr="009246B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8612BB" w:rsidRPr="009246B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8612BB" w:rsidRPr="009246B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8612BB" w:rsidRPr="009246B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8612BB"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596071" w:rsidRPr="009246BE" w:rsidRDefault="00596071" w:rsidP="00596071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596071" w:rsidRPr="009246BE" w:rsidRDefault="00596071" w:rsidP="00596071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612BB" w:rsidRPr="00D86C26" w:rsidTr="009246BE"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8612BB" w:rsidRPr="009246BE" w:rsidRDefault="008612BB" w:rsidP="00596071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3.3</w:t>
            </w:r>
          </w:p>
        </w:tc>
        <w:tc>
          <w:tcPr>
            <w:tcW w:w="34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8612BB" w:rsidRPr="009246BE" w:rsidRDefault="008612BB" w:rsidP="00596071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Ladeschnittstelle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8612BB" w:rsidRPr="009246BE" w:rsidRDefault="008612BB" w:rsidP="00596071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8612BB" w:rsidRPr="009246BE" w:rsidRDefault="008612BB" w:rsidP="00596071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612BB" w:rsidRPr="00D86C26" w:rsidTr="009246BE"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8612BB" w:rsidRPr="009246BE" w:rsidRDefault="008612BB" w:rsidP="008612BB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8612BB" w:rsidRPr="009246BE" w:rsidRDefault="008612BB" w:rsidP="008612BB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t>Die Ladeschnittstelle des Geräts entspricht dem Standardanschluss USB-C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8612BB" w:rsidRPr="009246BE" w:rsidRDefault="008612BB" w:rsidP="008612BB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8612BB" w:rsidRPr="009246BE" w:rsidRDefault="008612BB" w:rsidP="008612BB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D86C26" w:rsidRPr="00D86C26" w:rsidTr="009246BE"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8612BB" w:rsidRPr="009246BE" w:rsidRDefault="008612BB" w:rsidP="008612BB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3.</w:t>
            </w:r>
            <w:r w:rsidR="00F91BE2" w:rsidRPr="009246BE">
              <w:rPr>
                <w:rFonts w:ascii="Verdana" w:hAnsi="Verdana"/>
                <w:b/>
                <w:sz w:val="20"/>
                <w:szCs w:val="20"/>
              </w:rPr>
              <w:t>4</w:t>
            </w:r>
          </w:p>
        </w:tc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8612BB" w:rsidRPr="009246BE" w:rsidRDefault="008612BB" w:rsidP="008612BB">
            <w:pPr>
              <w:tabs>
                <w:tab w:val="right" w:pos="6031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bCs/>
                <w:sz w:val="20"/>
                <w:szCs w:val="20"/>
              </w:rPr>
              <w:t>Akkus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8612BB" w:rsidRPr="009246BE" w:rsidRDefault="008612BB" w:rsidP="008612BB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8612BB" w:rsidRPr="009246BE" w:rsidRDefault="008612BB" w:rsidP="008612BB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</w:p>
        </w:tc>
      </w:tr>
      <w:tr w:rsidR="00CF50CC" w:rsidRPr="00CF50CC" w:rsidTr="00CF50CC"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8612BB" w:rsidRPr="009246BE" w:rsidRDefault="008612BB" w:rsidP="008612BB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3.</w:t>
            </w:r>
            <w:r w:rsidR="00F91BE2" w:rsidRPr="009246BE">
              <w:rPr>
                <w:rFonts w:ascii="Verdana" w:hAnsi="Verdana"/>
                <w:b/>
                <w:sz w:val="20"/>
                <w:szCs w:val="20"/>
              </w:rPr>
              <w:t>4</w:t>
            </w:r>
            <w:r w:rsidRPr="009246BE">
              <w:rPr>
                <w:rFonts w:ascii="Verdana" w:hAnsi="Verdana"/>
                <w:b/>
                <w:sz w:val="20"/>
                <w:szCs w:val="20"/>
              </w:rPr>
              <w:t>.1</w:t>
            </w:r>
          </w:p>
        </w:tc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8612BB" w:rsidRPr="009246BE" w:rsidRDefault="008612BB" w:rsidP="008612BB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Austauschbarkeit des Akkus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8612BB" w:rsidRPr="009246BE" w:rsidRDefault="008612BB" w:rsidP="008612BB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8612BB" w:rsidRPr="009246BE" w:rsidRDefault="008612BB" w:rsidP="008612BB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D86C26" w:rsidRPr="00D86C26" w:rsidTr="009246BE"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t>Der Akku lässt sich ohne Einsatz von Werkzeugen oder unter Verwendung von Basis Werkzeugen (Klasse A gemäß EN 45554 §A.4.4) in weniger als 6 Schritten, entsprechend dem französischen Repair-Score, austauschen.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9246B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CF50CC" w:rsidRPr="00CF50CC" w:rsidTr="00CF50CC"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3.4.2</w:t>
            </w:r>
          </w:p>
        </w:tc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Akkukapazität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50CC" w:rsidRPr="00CF50CC" w:rsidTr="00CF50CC"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t xml:space="preserve">Die gemessene Bemessungskapazität des Akkus beträgt </w:t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9246BE">
              <w:rPr>
                <w:rFonts w:ascii="Verdana" w:hAnsi="Verdana"/>
                <w:sz w:val="20"/>
                <w:szCs w:val="20"/>
              </w:rPr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9246BE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50CC" w:rsidRPr="00CF50CC" w:rsidTr="00CF50CC"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3.</w:t>
            </w:r>
            <w:r w:rsidR="00DF00C8" w:rsidRPr="009246BE">
              <w:rPr>
                <w:rFonts w:ascii="Verdana" w:hAnsi="Verdana"/>
                <w:b/>
                <w:sz w:val="20"/>
                <w:szCs w:val="20"/>
              </w:rPr>
              <w:t>4.3</w:t>
            </w:r>
          </w:p>
        </w:tc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Kennzeichnung des Akkus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50CC" w:rsidRPr="00CF50CC" w:rsidTr="00CF50CC"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t xml:space="preserve">Die Nennkapazität des Akkus beträgt </w:t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9246BE">
              <w:rPr>
                <w:rFonts w:ascii="Verdana" w:hAnsi="Verdana"/>
                <w:sz w:val="20"/>
                <w:szCs w:val="20"/>
              </w:rPr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9246BE">
              <w:rPr>
                <w:rFonts w:ascii="Verdana" w:hAnsi="Verdana"/>
                <w:sz w:val="20"/>
                <w:szCs w:val="20"/>
              </w:rPr>
              <w:t xml:space="preserve"> .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50CC" w:rsidRPr="00CF50CC" w:rsidTr="00CF50CC"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t xml:space="preserve">Die Nennspannung des Akkus beträgt </w:t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9246BE">
              <w:rPr>
                <w:rFonts w:ascii="Verdana" w:hAnsi="Verdana"/>
                <w:sz w:val="20"/>
                <w:szCs w:val="20"/>
              </w:rPr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9246BE">
              <w:rPr>
                <w:rFonts w:ascii="Verdana" w:hAnsi="Verdana"/>
                <w:sz w:val="20"/>
                <w:szCs w:val="20"/>
              </w:rPr>
              <w:t xml:space="preserve"> V.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50CC" w:rsidRPr="00CF50CC" w:rsidTr="009246BE"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t xml:space="preserve">Die Typbezeichnung des Akkus ist </w:t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9246BE">
              <w:rPr>
                <w:rFonts w:ascii="Verdana" w:hAnsi="Verdana"/>
                <w:sz w:val="20"/>
                <w:szCs w:val="20"/>
              </w:rPr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9246BE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50CC" w:rsidRPr="00CF50CC" w:rsidTr="009246BE"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t>Die Zellchemie des Akku</w:t>
            </w:r>
            <w:r w:rsidR="005E2EFA">
              <w:rPr>
                <w:rFonts w:ascii="Verdana" w:hAnsi="Verdana"/>
                <w:sz w:val="20"/>
                <w:szCs w:val="20"/>
              </w:rPr>
              <w:t>s</w:t>
            </w:r>
            <w:r w:rsidRPr="009246BE">
              <w:rPr>
                <w:rFonts w:ascii="Verdana" w:hAnsi="Verdana"/>
                <w:sz w:val="20"/>
                <w:szCs w:val="20"/>
              </w:rPr>
              <w:t xml:space="preserve"> ist </w:t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9246BE">
              <w:rPr>
                <w:rFonts w:ascii="Verdana" w:hAnsi="Verdana"/>
                <w:sz w:val="20"/>
                <w:szCs w:val="20"/>
              </w:rPr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9246BE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CF50CC" w:rsidRDefault="00CF50CC"/>
    <w:p w:rsidR="00CF50CC" w:rsidRDefault="00CF50CC"/>
    <w:tbl>
      <w:tblPr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25"/>
        <w:gridCol w:w="6525"/>
        <w:gridCol w:w="986"/>
        <w:gridCol w:w="823"/>
      </w:tblGrid>
      <w:tr w:rsidR="00CF50CC" w:rsidRPr="00CF50CC" w:rsidTr="009246BE"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lastRenderedPageBreak/>
              <w:t>3.</w:t>
            </w:r>
            <w:r w:rsidR="004474F5" w:rsidRPr="009246BE">
              <w:rPr>
                <w:rFonts w:ascii="Verdana" w:hAnsi="Verdana"/>
                <w:b/>
                <w:sz w:val="20"/>
                <w:szCs w:val="20"/>
              </w:rPr>
              <w:t>4</w:t>
            </w:r>
            <w:r w:rsidRPr="009246BE">
              <w:rPr>
                <w:rFonts w:ascii="Verdana" w:hAnsi="Verdana"/>
                <w:b/>
                <w:sz w:val="20"/>
                <w:szCs w:val="20"/>
              </w:rPr>
              <w:t>.4</w:t>
            </w:r>
          </w:p>
        </w:tc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Haltbarkeit des Akkus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50CC" w:rsidRPr="00CF50CC" w:rsidTr="00CF50CC"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t xml:space="preserve">Die Anzahl der mindestens erreichbaren Vollladezyklen beträgt </w:t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9246BE">
              <w:rPr>
                <w:rFonts w:ascii="Verdana" w:hAnsi="Verdana"/>
                <w:sz w:val="20"/>
                <w:szCs w:val="20"/>
              </w:rPr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9246BE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CD2DEE" w:rsidRPr="009246BE" w:rsidRDefault="00CD2DEE" w:rsidP="00CD2DE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D86C26" w:rsidRPr="00D86C26" w:rsidTr="009246BE">
        <w:tc>
          <w:tcPr>
            <w:tcW w:w="595" w:type="pct"/>
            <w:tcBorders>
              <w:top w:val="single" w:sz="4" w:space="0" w:color="auto"/>
              <w:bottom w:val="nil"/>
            </w:tcBorders>
            <w:tcMar>
              <w:top w:w="6" w:type="dxa"/>
              <w:bottom w:w="6" w:type="dxa"/>
            </w:tcMar>
          </w:tcPr>
          <w:p w:rsidR="005B2623" w:rsidRPr="009246BE" w:rsidRDefault="005B2623" w:rsidP="005B2623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3.4.5</w:t>
            </w:r>
          </w:p>
        </w:tc>
        <w:tc>
          <w:tcPr>
            <w:tcW w:w="3449" w:type="pct"/>
            <w:tcBorders>
              <w:top w:val="single" w:sz="4" w:space="0" w:color="auto"/>
              <w:bottom w:val="nil"/>
            </w:tcBorders>
            <w:tcMar>
              <w:top w:w="6" w:type="dxa"/>
              <w:bottom w:w="6" w:type="dxa"/>
            </w:tcMar>
          </w:tcPr>
          <w:p w:rsidR="005B2623" w:rsidRPr="009246BE" w:rsidRDefault="005B2623" w:rsidP="005B2623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Sicherheit des Akkus</w:t>
            </w:r>
          </w:p>
        </w:tc>
        <w:tc>
          <w:tcPr>
            <w:tcW w:w="521" w:type="pct"/>
            <w:tcBorders>
              <w:top w:val="single" w:sz="4" w:space="0" w:color="auto"/>
              <w:bottom w:val="nil"/>
            </w:tcBorders>
            <w:tcMar>
              <w:top w:w="6" w:type="dxa"/>
              <w:bottom w:w="6" w:type="dxa"/>
            </w:tcMar>
          </w:tcPr>
          <w:p w:rsidR="005B2623" w:rsidRPr="009246BE" w:rsidRDefault="005B2623" w:rsidP="005B2623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bottom w:val="nil"/>
            </w:tcBorders>
            <w:tcMar>
              <w:top w:w="6" w:type="dxa"/>
              <w:bottom w:w="6" w:type="dxa"/>
            </w:tcMar>
          </w:tcPr>
          <w:p w:rsidR="005B2623" w:rsidRPr="009246BE" w:rsidRDefault="005B2623" w:rsidP="005B2623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50CC" w:rsidRPr="00CF50CC" w:rsidTr="00CF50CC">
        <w:tc>
          <w:tcPr>
            <w:tcW w:w="595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5B2623" w:rsidRPr="009246BE" w:rsidRDefault="005B2623" w:rsidP="005B2623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5B2623" w:rsidRPr="009246BE" w:rsidRDefault="005B2623" w:rsidP="005B2623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t xml:space="preserve">Der Akku und die verwendeten Zellen erfüllen die Prüfanforderungen nach EN 62133-2 in der gültigen Fassung. </w:t>
            </w:r>
          </w:p>
        </w:tc>
        <w:tc>
          <w:tcPr>
            <w:tcW w:w="521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5B2623" w:rsidRPr="009246BE" w:rsidRDefault="005B2623" w:rsidP="005B2623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5" w:type="pct"/>
            <w:tcBorders>
              <w:top w:val="nil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5B2623" w:rsidRPr="009246BE" w:rsidRDefault="005B2623" w:rsidP="005B2623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25860" w:rsidRPr="00955638" w:rsidTr="009246BE"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F25860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55638">
              <w:rPr>
                <w:rFonts w:ascii="Verdana" w:hAnsi="Verdana"/>
                <w:b/>
                <w:sz w:val="20"/>
                <w:szCs w:val="20"/>
              </w:rPr>
              <w:t>3.5</w:t>
            </w:r>
          </w:p>
        </w:tc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246BE" w:rsidRDefault="00F25860" w:rsidP="00F25860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Langlebigkeit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F25860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F25860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</w:p>
        </w:tc>
      </w:tr>
      <w:tr w:rsidR="00F25860" w:rsidRPr="00955638" w:rsidTr="009246BE"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F25860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55638">
              <w:rPr>
                <w:rFonts w:ascii="Verdana" w:hAnsi="Verdana"/>
                <w:b/>
                <w:sz w:val="20"/>
                <w:szCs w:val="20"/>
              </w:rPr>
              <w:t>3.5.1</w:t>
            </w:r>
          </w:p>
        </w:tc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246BE" w:rsidRDefault="00F25860" w:rsidP="00F25860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Garantie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F25860" w:rsidRDefault="00F25860" w:rsidP="00F25860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F25860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</w:p>
        </w:tc>
      </w:tr>
      <w:tr w:rsidR="00F25860" w:rsidRPr="00955638" w:rsidTr="009246BE"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F25860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F25860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55638">
              <w:rPr>
                <w:rFonts w:ascii="Verdana" w:hAnsi="Verdana"/>
                <w:sz w:val="20"/>
                <w:szCs w:val="20"/>
              </w:rPr>
              <w:t>Für das Gerät mit Ausnahme des Akkus wird eine kostenlose Garantie von mindestens 3 Jahren gewährt.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F25860" w:rsidRDefault="00F25860" w:rsidP="009246B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55638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638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55638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9246B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55638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638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55638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25860" w:rsidRPr="00955638" w:rsidTr="009246BE"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F25860" w:rsidRDefault="00F25860" w:rsidP="00F25860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F25860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55638">
              <w:rPr>
                <w:rFonts w:ascii="Verdana" w:hAnsi="Verdana"/>
                <w:sz w:val="20"/>
                <w:szCs w:val="20"/>
              </w:rPr>
              <w:t>Bei sachgemäßer Nutzung und Ladung mit dem herstellereigenen oder einem anderen geeigneten Ladegerät wird eine kostenlose Garantie von mindestens 1 Jahr gewährt, die eine verbleibende Restkapazität von mindestens 80% beinhaltet.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9246B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55638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638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55638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9246B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55638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638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55638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25860" w:rsidRPr="00955638" w:rsidTr="009246BE"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F25860" w:rsidRDefault="00F25860" w:rsidP="00F25860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55638">
              <w:rPr>
                <w:rFonts w:ascii="Verdana" w:hAnsi="Verdana"/>
                <w:b/>
                <w:sz w:val="20"/>
                <w:szCs w:val="20"/>
              </w:rPr>
              <w:t>3.5.2</w:t>
            </w:r>
          </w:p>
        </w:tc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246BE" w:rsidRDefault="00F25860" w:rsidP="00F25860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 xml:space="preserve">Ersatzteilverfügbarkeit und Reparatur 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9246B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9246B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25860" w:rsidRPr="00955638" w:rsidTr="009246BE"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F25860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F25860" w:rsidRDefault="00F25860" w:rsidP="00F25860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55638">
              <w:rPr>
                <w:rFonts w:ascii="Verdana" w:hAnsi="Verdana"/>
                <w:sz w:val="20"/>
                <w:szCs w:val="20"/>
              </w:rPr>
              <w:t>Für die Reparatur der Geräte ist die Ersatzteilversorgung (</w:t>
            </w:r>
            <w:r w:rsidRPr="00F25860">
              <w:rPr>
                <w:rFonts w:ascii="Verdana" w:hAnsi="Verdana"/>
                <w:sz w:val="20"/>
                <w:szCs w:val="20"/>
              </w:rPr>
              <w:t>Tabelle 1 der Vergabekriterien der DE-UZ 106</w:t>
            </w:r>
            <w:r w:rsidRPr="00955638">
              <w:rPr>
                <w:rFonts w:ascii="Verdana" w:hAnsi="Verdana"/>
                <w:sz w:val="20"/>
                <w:szCs w:val="20"/>
              </w:rPr>
              <w:t>) für mindestens 5 Jahre ab Produktionseinstellung sichergestellt. Die Ersatzteile werden zu angemessenen Preisen angeboten und weisen gleiche oder bessere Funktionalität und Leistung auf.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F25860" w:rsidRDefault="00F25860" w:rsidP="009246B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55638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638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55638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9246B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55638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638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55638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25860" w:rsidRPr="00955638" w:rsidTr="009246BE"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F25860" w:rsidRDefault="00F25860" w:rsidP="00F25860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55638">
              <w:rPr>
                <w:rFonts w:ascii="Verdana" w:hAnsi="Verdana"/>
                <w:b/>
                <w:sz w:val="20"/>
                <w:szCs w:val="20"/>
              </w:rPr>
              <w:t>3.5.3</w:t>
            </w:r>
          </w:p>
        </w:tc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246BE" w:rsidRDefault="00F25860" w:rsidP="00F25860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Software-Updates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9246B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9246B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25860" w:rsidRPr="00955638" w:rsidTr="009246BE"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F25860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F25860" w:rsidRDefault="00F25860" w:rsidP="00F25860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55638">
              <w:rPr>
                <w:rFonts w:ascii="Verdana" w:hAnsi="Verdana"/>
                <w:sz w:val="20"/>
                <w:szCs w:val="20"/>
              </w:rPr>
              <w:t xml:space="preserve">Es wird gewährleistet, dass Sicherheitsupdates für mindestens sieben Jahre und Funktionsupdates für mindestens 3 Jahre nach Inverkehrbringen der letzten Einheit des Modells zur Verfügung stehen. Die Updates dürfen nicht zu einer Verschlechterung der Leistung des Gerätes führen. 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9246B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55638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638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55638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9246B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55638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638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55638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25860" w:rsidRPr="00955638" w:rsidTr="009246BE"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BC145E" w:rsidRDefault="00F25860" w:rsidP="00F25860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BC145E">
              <w:rPr>
                <w:rFonts w:ascii="Verdana" w:hAnsi="Verdana"/>
                <w:b/>
                <w:sz w:val="20"/>
                <w:szCs w:val="20"/>
              </w:rPr>
              <w:t>3.5.4</w:t>
            </w:r>
          </w:p>
        </w:tc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246BE" w:rsidRDefault="00F25860" w:rsidP="00F25860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Datenlöschung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9246B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9246B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25860" w:rsidRPr="00955638" w:rsidTr="009246BE"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F25860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F25860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55638">
              <w:rPr>
                <w:rFonts w:ascii="Verdana" w:hAnsi="Verdana"/>
                <w:sz w:val="20"/>
                <w:szCs w:val="20"/>
              </w:rPr>
              <w:t xml:space="preserve">Zur Ermöglichung einer Zweitnutzung ist das Gerät so konzipiert, dass die Nutzenden alle persönlichen Daten selbst und ohne Zuhilfenahme von kostenpflichtiger Software vollständig und sicher entfernen können. 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9246B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55638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638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55638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9246B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55638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638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55638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25860" w:rsidRPr="00955638" w:rsidTr="009246BE"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F25860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F25860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55638">
              <w:rPr>
                <w:rFonts w:ascii="Verdana" w:hAnsi="Verdana"/>
                <w:sz w:val="20"/>
                <w:szCs w:val="20"/>
              </w:rPr>
              <w:t>Alternativ zur Entfernung der Daten können die persönlichen Daten auch von einer bereit gestellten Software auf dem Datenträger verschlüsselt und eine sichere Löschung des Schlüssels ermöglicht werden.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9246B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55638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638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55638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9246B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55638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638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55638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25860" w:rsidRPr="00955638" w:rsidTr="009246BE"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F25860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F25860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55638">
              <w:rPr>
                <w:rFonts w:ascii="Verdana" w:hAnsi="Verdana"/>
                <w:sz w:val="20"/>
                <w:szCs w:val="20"/>
              </w:rPr>
              <w:t>Das Gerät bietet eine Softwarefunktion, die das Gerät in den Auslieferungszustand zurückversetzt.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9246B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55638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638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55638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9246B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55638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638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55638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25860" w:rsidRPr="00955638" w:rsidTr="009246BE"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F25860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F25860">
            <w:pPr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55638">
              <w:rPr>
                <w:rFonts w:ascii="Verdana" w:hAnsi="Verdana"/>
                <w:sz w:val="20"/>
                <w:szCs w:val="20"/>
              </w:rPr>
              <w:t>Die persönlichen Daten sind nicht durch allgemein verfügbare Recovery-Software-Werkzeuge wieder herstellbar.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9246B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55638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638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55638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" w:type="dxa"/>
              <w:bottom w:w="6" w:type="dxa"/>
            </w:tcMar>
          </w:tcPr>
          <w:p w:rsidR="00F25860" w:rsidRPr="00955638" w:rsidRDefault="00F25860" w:rsidP="009246BE">
            <w:pPr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55638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638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55638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F25860" w:rsidRDefault="00F25860"/>
    <w:p w:rsidR="00CF50CC" w:rsidRDefault="00CF50CC"/>
    <w:p w:rsidR="00F25860" w:rsidRDefault="00F25860"/>
    <w:p w:rsidR="00F25860" w:rsidRDefault="00F25860"/>
    <w:p w:rsidR="00F25860" w:rsidRDefault="00F25860"/>
    <w:p w:rsidR="00F25860" w:rsidRDefault="00F25860"/>
    <w:p w:rsidR="00F25860" w:rsidRDefault="00F25860"/>
    <w:p w:rsidR="00BC145E" w:rsidRDefault="00BC145E"/>
    <w:p w:rsidR="00F25860" w:rsidRDefault="00F25860"/>
    <w:tbl>
      <w:tblPr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25"/>
        <w:gridCol w:w="6525"/>
        <w:gridCol w:w="986"/>
        <w:gridCol w:w="823"/>
      </w:tblGrid>
      <w:tr w:rsidR="005B2623" w:rsidRPr="00D86C26" w:rsidTr="009246BE"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lastRenderedPageBreak/>
              <w:t>3.</w:t>
            </w:r>
            <w:r w:rsidR="002C12DB" w:rsidRPr="009246BE">
              <w:rPr>
                <w:rFonts w:ascii="Verdana" w:hAnsi="Verdana"/>
                <w:b/>
                <w:sz w:val="20"/>
                <w:szCs w:val="20"/>
              </w:rPr>
              <w:t>6</w:t>
            </w:r>
          </w:p>
        </w:tc>
        <w:tc>
          <w:tcPr>
            <w:tcW w:w="3449" w:type="pct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5B2623" w:rsidRPr="009246BE" w:rsidRDefault="005B2623" w:rsidP="009246BE">
            <w:pPr>
              <w:keepNext/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Rücknahme und Recycling</w:t>
            </w:r>
          </w:p>
        </w:tc>
        <w:tc>
          <w:tcPr>
            <w:tcW w:w="521" w:type="pct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6B1F79" w:rsidRPr="00D86C26" w:rsidTr="009246BE">
        <w:tc>
          <w:tcPr>
            <w:tcW w:w="595" w:type="pct"/>
            <w:tcBorders>
              <w:top w:val="single" w:sz="4" w:space="0" w:color="auto"/>
              <w:bottom w:val="nil"/>
            </w:tcBorders>
            <w:tcMar>
              <w:top w:w="6" w:type="dxa"/>
              <w:bottom w:w="6" w:type="dxa"/>
            </w:tcMar>
          </w:tcPr>
          <w:p w:rsidR="006B1F79" w:rsidRPr="009246BE" w:rsidRDefault="006B1F79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3.6.1</w:t>
            </w:r>
          </w:p>
        </w:tc>
        <w:tc>
          <w:tcPr>
            <w:tcW w:w="3449" w:type="pct"/>
            <w:tcBorders>
              <w:top w:val="single" w:sz="4" w:space="0" w:color="auto"/>
              <w:bottom w:val="nil"/>
            </w:tcBorders>
            <w:tcMar>
              <w:top w:w="6" w:type="dxa"/>
              <w:bottom w:w="6" w:type="dxa"/>
            </w:tcMar>
          </w:tcPr>
          <w:p w:rsidR="006B1F79" w:rsidRPr="009246BE" w:rsidRDefault="006B1F79" w:rsidP="009246BE">
            <w:pPr>
              <w:keepNext/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Rücknahme</w:t>
            </w:r>
          </w:p>
        </w:tc>
        <w:tc>
          <w:tcPr>
            <w:tcW w:w="521" w:type="pct"/>
            <w:tcBorders>
              <w:top w:val="single" w:sz="4" w:space="0" w:color="auto"/>
              <w:bottom w:val="nil"/>
            </w:tcBorders>
            <w:tcMar>
              <w:top w:w="6" w:type="dxa"/>
              <w:bottom w:w="6" w:type="dxa"/>
            </w:tcMar>
          </w:tcPr>
          <w:p w:rsidR="006B1F79" w:rsidRPr="009246BE" w:rsidRDefault="006B1F79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bottom w:val="nil"/>
            </w:tcBorders>
            <w:tcMar>
              <w:top w:w="6" w:type="dxa"/>
              <w:bottom w:w="6" w:type="dxa"/>
            </w:tcMar>
          </w:tcPr>
          <w:p w:rsidR="006B1F79" w:rsidRPr="009246BE" w:rsidRDefault="006B1F79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B2623" w:rsidRPr="00D86C26" w:rsidTr="009246BE">
        <w:tc>
          <w:tcPr>
            <w:tcW w:w="595" w:type="pct"/>
            <w:tcBorders>
              <w:top w:val="nil"/>
              <w:bottom w:val="nil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bottom w:val="nil"/>
            </w:tcBorders>
          </w:tcPr>
          <w:p w:rsidR="005B2623" w:rsidRPr="009246BE" w:rsidRDefault="008A5454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t>Wir bestätigen die Unterhaltung eines</w:t>
            </w:r>
            <w:r w:rsidR="005B2623" w:rsidRPr="009246BE">
              <w:rPr>
                <w:rFonts w:ascii="Verdana" w:hAnsi="Verdana"/>
                <w:sz w:val="20"/>
                <w:szCs w:val="20"/>
              </w:rPr>
              <w:t xml:space="preserve"> eigene</w:t>
            </w:r>
            <w:r w:rsidRPr="009246BE">
              <w:rPr>
                <w:rFonts w:ascii="Verdana" w:hAnsi="Verdana"/>
                <w:sz w:val="20"/>
                <w:szCs w:val="20"/>
              </w:rPr>
              <w:t>n</w:t>
            </w:r>
            <w:r w:rsidR="005B2623" w:rsidRPr="009246BE">
              <w:rPr>
                <w:rFonts w:ascii="Verdana" w:hAnsi="Verdana"/>
                <w:sz w:val="20"/>
                <w:szCs w:val="20"/>
              </w:rPr>
              <w:t xml:space="preserve"> Rücknahmesystem</w:t>
            </w:r>
            <w:r w:rsidRPr="009246BE">
              <w:rPr>
                <w:rFonts w:ascii="Verdana" w:hAnsi="Verdana"/>
                <w:sz w:val="20"/>
                <w:szCs w:val="20"/>
              </w:rPr>
              <w:t>s</w:t>
            </w:r>
            <w:r w:rsidR="005B2623" w:rsidRPr="009246BE">
              <w:rPr>
                <w:rFonts w:ascii="Verdana" w:hAnsi="Verdana"/>
                <w:sz w:val="20"/>
                <w:szCs w:val="20"/>
              </w:rPr>
              <w:t>, das über die im ElektroG geregelte Sammlung hinausgeht.</w:t>
            </w:r>
          </w:p>
        </w:tc>
        <w:tc>
          <w:tcPr>
            <w:tcW w:w="521" w:type="pct"/>
            <w:tcBorders>
              <w:top w:val="nil"/>
              <w:bottom w:val="nil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5" w:type="pct"/>
            <w:tcBorders>
              <w:top w:val="nil"/>
              <w:bottom w:val="nil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5B2623" w:rsidRPr="00D86C26" w:rsidTr="009246BE">
        <w:tc>
          <w:tcPr>
            <w:tcW w:w="595" w:type="pct"/>
            <w:tcBorders>
              <w:top w:val="nil"/>
              <w:bottom w:val="nil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bottom w:val="nil"/>
            </w:tcBorders>
          </w:tcPr>
          <w:p w:rsidR="005B2623" w:rsidRPr="009246BE" w:rsidRDefault="008A5454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t>Wir bestätigen die aktive Kommunikation</w:t>
            </w:r>
            <w:r w:rsidR="005B2623" w:rsidRPr="009246BE">
              <w:rPr>
                <w:rFonts w:ascii="Verdana" w:hAnsi="Verdana"/>
                <w:sz w:val="20"/>
                <w:szCs w:val="20"/>
              </w:rPr>
              <w:t xml:space="preserve"> d</w:t>
            </w:r>
            <w:r w:rsidRPr="009246BE">
              <w:rPr>
                <w:rFonts w:ascii="Verdana" w:hAnsi="Verdana"/>
                <w:sz w:val="20"/>
                <w:szCs w:val="20"/>
              </w:rPr>
              <w:t>e</w:t>
            </w:r>
            <w:r w:rsidR="005B2623" w:rsidRPr="009246BE">
              <w:rPr>
                <w:rFonts w:ascii="Verdana" w:hAnsi="Verdana"/>
                <w:sz w:val="20"/>
                <w:szCs w:val="20"/>
              </w:rPr>
              <w:t>s eigene</w:t>
            </w:r>
            <w:r w:rsidRPr="009246BE">
              <w:rPr>
                <w:rFonts w:ascii="Verdana" w:hAnsi="Verdana"/>
                <w:sz w:val="20"/>
                <w:szCs w:val="20"/>
              </w:rPr>
              <w:t>n</w:t>
            </w:r>
            <w:r w:rsidR="005B2623" w:rsidRPr="009246BE">
              <w:rPr>
                <w:rFonts w:ascii="Verdana" w:hAnsi="Verdana"/>
                <w:sz w:val="20"/>
                <w:szCs w:val="20"/>
              </w:rPr>
              <w:t xml:space="preserve"> Rücknahmesystem</w:t>
            </w:r>
            <w:r w:rsidRPr="009246BE">
              <w:rPr>
                <w:rFonts w:ascii="Verdana" w:hAnsi="Verdana"/>
                <w:sz w:val="20"/>
                <w:szCs w:val="20"/>
              </w:rPr>
              <w:t>s</w:t>
            </w:r>
            <w:r w:rsidR="005B2623" w:rsidRPr="009246BE">
              <w:rPr>
                <w:rFonts w:ascii="Verdana" w:hAnsi="Verdana"/>
                <w:sz w:val="20"/>
                <w:szCs w:val="20"/>
              </w:rPr>
              <w:t xml:space="preserve"> an </w:t>
            </w:r>
            <w:r w:rsidRPr="009246BE">
              <w:rPr>
                <w:rFonts w:ascii="Verdana" w:hAnsi="Verdana"/>
                <w:sz w:val="20"/>
                <w:szCs w:val="20"/>
              </w:rPr>
              <w:t>unsere</w:t>
            </w:r>
            <w:r w:rsidR="005B2623" w:rsidRPr="009246BE">
              <w:rPr>
                <w:rFonts w:ascii="Verdana" w:hAnsi="Verdana"/>
                <w:sz w:val="20"/>
                <w:szCs w:val="20"/>
              </w:rPr>
              <w:t xml:space="preserve"> Kunden.</w:t>
            </w:r>
          </w:p>
        </w:tc>
        <w:tc>
          <w:tcPr>
            <w:tcW w:w="521" w:type="pct"/>
            <w:tcBorders>
              <w:top w:val="nil"/>
              <w:bottom w:val="nil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5" w:type="pct"/>
            <w:tcBorders>
              <w:top w:val="nil"/>
              <w:bottom w:val="nil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5B2623" w:rsidRPr="00D86C26" w:rsidTr="009246BE">
        <w:tc>
          <w:tcPr>
            <w:tcW w:w="595" w:type="pct"/>
            <w:tcBorders>
              <w:bottom w:val="nil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3.</w:t>
            </w:r>
            <w:r w:rsidR="000902A5" w:rsidRPr="009246BE">
              <w:rPr>
                <w:rFonts w:ascii="Verdana" w:hAnsi="Verdana"/>
                <w:b/>
                <w:sz w:val="20"/>
                <w:szCs w:val="20"/>
              </w:rPr>
              <w:t>6.2</w:t>
            </w:r>
          </w:p>
        </w:tc>
        <w:tc>
          <w:tcPr>
            <w:tcW w:w="3449" w:type="pct"/>
            <w:tcBorders>
              <w:bottom w:val="nil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Recyclinggerechte Konstruktion</w:t>
            </w:r>
          </w:p>
        </w:tc>
        <w:tc>
          <w:tcPr>
            <w:tcW w:w="521" w:type="pct"/>
            <w:tcBorders>
              <w:bottom w:val="nil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bottom w:val="nil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B2623" w:rsidRPr="00D86C26" w:rsidTr="009246BE"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23" w:rsidRPr="009246BE" w:rsidRDefault="000902A5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t>Unbeschadet des Artikels 15 Nummer 1 der Richtlinie 2012/19/EU (WEEE-RL) stell</w:t>
            </w:r>
            <w:r w:rsidR="008A5454" w:rsidRPr="009246BE">
              <w:rPr>
                <w:rFonts w:ascii="Verdana" w:hAnsi="Verdana"/>
                <w:sz w:val="20"/>
                <w:szCs w:val="20"/>
              </w:rPr>
              <w:t>en</w:t>
            </w:r>
            <w:r w:rsidRPr="009246B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A5454" w:rsidRPr="009246BE">
              <w:rPr>
                <w:rFonts w:ascii="Verdana" w:hAnsi="Verdana"/>
                <w:sz w:val="20"/>
                <w:szCs w:val="20"/>
              </w:rPr>
              <w:t>wir</w:t>
            </w:r>
            <w:r w:rsidRPr="009246BE">
              <w:rPr>
                <w:rFonts w:ascii="Verdana" w:hAnsi="Verdana"/>
                <w:sz w:val="20"/>
                <w:szCs w:val="20"/>
              </w:rPr>
              <w:t xml:space="preserve"> auf einer frei zugänglichen Website die Demontageinformationen zur Verfügung, die für den Zugang zu einem der in Anhang VII Nummer 1 der Richtlinie 2012/19/EU genannten Produkte oder Bauteile erforderlich ist.</w:t>
            </w: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5B2623" w:rsidRPr="00D86C26" w:rsidTr="009246BE"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5B2623" w:rsidRPr="009246BE" w:rsidRDefault="005B2623" w:rsidP="009246BE">
            <w:pPr>
              <w:keepNext/>
              <w:pageBreakBefore/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3.</w:t>
            </w:r>
            <w:r w:rsidR="00765279" w:rsidRPr="009246BE">
              <w:rPr>
                <w:rFonts w:ascii="Verdana" w:hAnsi="Verdana"/>
                <w:b/>
                <w:sz w:val="20"/>
                <w:szCs w:val="20"/>
              </w:rPr>
              <w:t>7</w:t>
            </w:r>
          </w:p>
        </w:tc>
        <w:tc>
          <w:tcPr>
            <w:tcW w:w="3449" w:type="pct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5B2623" w:rsidRPr="009246BE" w:rsidRDefault="005B2623" w:rsidP="009246BE">
            <w:pPr>
              <w:keepNext/>
              <w:pageBreakBefore/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Materialanforderungen</w:t>
            </w:r>
          </w:p>
        </w:tc>
        <w:tc>
          <w:tcPr>
            <w:tcW w:w="521" w:type="pct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5B2623" w:rsidRPr="009246BE" w:rsidRDefault="005B2623" w:rsidP="009246BE">
            <w:pPr>
              <w:keepNext/>
              <w:pageBreakBefore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tcMar>
              <w:top w:w="6" w:type="dxa"/>
              <w:bottom w:w="6" w:type="dxa"/>
            </w:tcMar>
          </w:tcPr>
          <w:p w:rsidR="005B2623" w:rsidRPr="009246BE" w:rsidRDefault="005B2623" w:rsidP="009246BE">
            <w:pPr>
              <w:keepNext/>
              <w:pageBreakBefore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B2623" w:rsidRPr="00D86C26" w:rsidTr="009246BE">
        <w:tc>
          <w:tcPr>
            <w:tcW w:w="595" w:type="pct"/>
            <w:tcBorders>
              <w:bottom w:val="nil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3.</w:t>
            </w:r>
            <w:r w:rsidR="00E5768E" w:rsidRPr="009246BE">
              <w:rPr>
                <w:rFonts w:ascii="Verdana" w:hAnsi="Verdana"/>
                <w:b/>
                <w:sz w:val="20"/>
                <w:szCs w:val="20"/>
              </w:rPr>
              <w:t>7.1</w:t>
            </w:r>
          </w:p>
        </w:tc>
        <w:tc>
          <w:tcPr>
            <w:tcW w:w="3449" w:type="pct"/>
            <w:tcBorders>
              <w:bottom w:val="nil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Anforderungen an die Kunststoffe der Gehäuse und Gehäuseteile</w:t>
            </w:r>
          </w:p>
        </w:tc>
        <w:tc>
          <w:tcPr>
            <w:tcW w:w="521" w:type="pct"/>
            <w:tcBorders>
              <w:bottom w:val="nil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bottom w:val="nil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B2623" w:rsidRPr="00D86C26" w:rsidTr="009246BE">
        <w:tc>
          <w:tcPr>
            <w:tcW w:w="595" w:type="pct"/>
            <w:tcBorders>
              <w:top w:val="nil"/>
              <w:bottom w:val="nil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bottom w:val="nil"/>
            </w:tcBorders>
          </w:tcPr>
          <w:p w:rsidR="005B2623" w:rsidRPr="009246BE" w:rsidRDefault="008A5454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t>Wir erklären</w:t>
            </w:r>
            <w:r w:rsidR="005B2623" w:rsidRPr="009246BE">
              <w:rPr>
                <w:rFonts w:ascii="Verdana" w:hAnsi="Verdana"/>
                <w:sz w:val="20"/>
                <w:szCs w:val="20"/>
              </w:rPr>
              <w:t xml:space="preserve"> die Einhaltung aller Anforderung</w:t>
            </w:r>
            <w:r w:rsidR="00E5768E" w:rsidRPr="009246BE">
              <w:rPr>
                <w:rFonts w:ascii="Verdana" w:hAnsi="Verdana"/>
                <w:sz w:val="20"/>
                <w:szCs w:val="20"/>
              </w:rPr>
              <w:t>en</w:t>
            </w:r>
            <w:r w:rsidR="005B2623" w:rsidRPr="009246BE">
              <w:rPr>
                <w:rFonts w:ascii="Verdana" w:hAnsi="Verdana"/>
                <w:sz w:val="20"/>
                <w:szCs w:val="20"/>
              </w:rPr>
              <w:t xml:space="preserve"> gemäß Verga</w:t>
            </w:r>
            <w:r w:rsidR="005B2623" w:rsidRPr="009246BE">
              <w:rPr>
                <w:rFonts w:ascii="Verdana" w:hAnsi="Verdana"/>
                <w:sz w:val="20"/>
                <w:szCs w:val="20"/>
              </w:rPr>
              <w:softHyphen/>
              <w:t>be</w:t>
            </w:r>
            <w:r w:rsidR="005B2623" w:rsidRPr="009246BE">
              <w:rPr>
                <w:rFonts w:ascii="Verdana" w:hAnsi="Verdana"/>
                <w:sz w:val="20"/>
                <w:szCs w:val="20"/>
              </w:rPr>
              <w:softHyphen/>
              <w:t>grundlage Abschnitt 3.5.1</w:t>
            </w:r>
          </w:p>
        </w:tc>
        <w:tc>
          <w:tcPr>
            <w:tcW w:w="521" w:type="pct"/>
            <w:tcBorders>
              <w:top w:val="nil"/>
              <w:bottom w:val="nil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5" w:type="pct"/>
            <w:tcBorders>
              <w:top w:val="nil"/>
              <w:bottom w:val="nil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5B2623" w:rsidRPr="00D86C26" w:rsidTr="009246BE">
        <w:tc>
          <w:tcPr>
            <w:tcW w:w="595" w:type="pct"/>
            <w:tcBorders>
              <w:bottom w:val="nil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3.</w:t>
            </w:r>
            <w:r w:rsidR="00857B08" w:rsidRPr="009246BE">
              <w:rPr>
                <w:rFonts w:ascii="Verdana" w:hAnsi="Verdana"/>
                <w:b/>
                <w:sz w:val="20"/>
                <w:szCs w:val="20"/>
              </w:rPr>
              <w:t>7</w:t>
            </w:r>
            <w:r w:rsidRPr="009246BE">
              <w:rPr>
                <w:rFonts w:ascii="Verdana" w:hAnsi="Verdana"/>
                <w:b/>
                <w:sz w:val="20"/>
                <w:szCs w:val="20"/>
              </w:rPr>
              <w:t>.2</w:t>
            </w:r>
          </w:p>
        </w:tc>
        <w:tc>
          <w:tcPr>
            <w:tcW w:w="3449" w:type="pct"/>
            <w:tcBorders>
              <w:bottom w:val="nil"/>
            </w:tcBorders>
          </w:tcPr>
          <w:p w:rsidR="005B2623" w:rsidRPr="009246BE" w:rsidRDefault="005B2623" w:rsidP="009246BE">
            <w:pPr>
              <w:keepNext/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Einsatz von biozid wirkendem Silber</w:t>
            </w:r>
          </w:p>
        </w:tc>
        <w:tc>
          <w:tcPr>
            <w:tcW w:w="521" w:type="pct"/>
            <w:tcBorders>
              <w:bottom w:val="nil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bottom w:val="nil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B2623" w:rsidRPr="00D86C26" w:rsidTr="009246BE">
        <w:tc>
          <w:tcPr>
            <w:tcW w:w="595" w:type="pct"/>
            <w:tcBorders>
              <w:top w:val="nil"/>
              <w:bottom w:val="single" w:sz="4" w:space="0" w:color="auto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bottom w:val="single" w:sz="4" w:space="0" w:color="auto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t>Die berührbaren Oberflächen des Gerätes enthalten kein biozid wirken</w:t>
            </w:r>
            <w:r w:rsidRPr="009246BE">
              <w:rPr>
                <w:rFonts w:ascii="Verdana" w:hAnsi="Verdana"/>
                <w:sz w:val="20"/>
                <w:szCs w:val="20"/>
              </w:rPr>
              <w:softHyphen/>
              <w:t xml:space="preserve">des Silber. </w:t>
            </w:r>
          </w:p>
        </w:tc>
        <w:tc>
          <w:tcPr>
            <w:tcW w:w="521" w:type="pct"/>
            <w:tcBorders>
              <w:top w:val="nil"/>
              <w:bottom w:val="single" w:sz="4" w:space="0" w:color="auto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5" w:type="pct"/>
            <w:tcBorders>
              <w:top w:val="nil"/>
              <w:bottom w:val="single" w:sz="4" w:space="0" w:color="auto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5B2623" w:rsidRPr="00D86C26" w:rsidTr="009246BE">
        <w:tc>
          <w:tcPr>
            <w:tcW w:w="595" w:type="pct"/>
            <w:tcBorders>
              <w:bottom w:val="nil"/>
            </w:tcBorders>
            <w:shd w:val="clear" w:color="auto" w:fill="auto"/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3.</w:t>
            </w:r>
            <w:r w:rsidR="00115711" w:rsidRPr="009246BE">
              <w:rPr>
                <w:rFonts w:ascii="Verdana" w:hAnsi="Verdana"/>
                <w:b/>
                <w:sz w:val="20"/>
                <w:szCs w:val="20"/>
              </w:rPr>
              <w:t>8</w:t>
            </w:r>
          </w:p>
        </w:tc>
        <w:tc>
          <w:tcPr>
            <w:tcW w:w="3449" w:type="pct"/>
            <w:tcBorders>
              <w:bottom w:val="nil"/>
            </w:tcBorders>
            <w:shd w:val="clear" w:color="auto" w:fill="auto"/>
          </w:tcPr>
          <w:p w:rsidR="005B2623" w:rsidRPr="009246BE" w:rsidRDefault="005B2623" w:rsidP="009246BE">
            <w:pPr>
              <w:keepNext/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Elektromagnetische Strahlung</w:t>
            </w:r>
          </w:p>
        </w:tc>
        <w:tc>
          <w:tcPr>
            <w:tcW w:w="521" w:type="pct"/>
            <w:tcBorders>
              <w:bottom w:val="nil"/>
            </w:tcBorders>
            <w:shd w:val="clear" w:color="auto" w:fill="auto"/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bottom w:val="nil"/>
            </w:tcBorders>
            <w:shd w:val="clear" w:color="auto" w:fill="auto"/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B2623" w:rsidRPr="00D86C26" w:rsidTr="009246BE">
        <w:tc>
          <w:tcPr>
            <w:tcW w:w="595" w:type="pct"/>
            <w:tcBorders>
              <w:top w:val="nil"/>
              <w:bottom w:val="nil"/>
            </w:tcBorders>
            <w:shd w:val="clear" w:color="auto" w:fill="auto"/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bottom w:val="nil"/>
            </w:tcBorders>
            <w:shd w:val="clear" w:color="auto" w:fill="auto"/>
          </w:tcPr>
          <w:p w:rsidR="005B2623" w:rsidRPr="009246BE" w:rsidRDefault="005B2623" w:rsidP="009246BE">
            <w:pPr>
              <w:keepNext/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t xml:space="preserve">Der gemäß DIN EN 62209-1 gemessene SAR-Wert beträgt  </w:t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9246BE">
              <w:rPr>
                <w:rFonts w:ascii="Verdana" w:hAnsi="Verdana"/>
                <w:sz w:val="20"/>
                <w:szCs w:val="20"/>
              </w:rPr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9246BE">
              <w:rPr>
                <w:rFonts w:ascii="Verdana" w:hAnsi="Verdana"/>
                <w:sz w:val="20"/>
                <w:szCs w:val="20"/>
              </w:rPr>
              <w:t xml:space="preserve"> W / kg.</w:t>
            </w:r>
          </w:p>
        </w:tc>
        <w:tc>
          <w:tcPr>
            <w:tcW w:w="521" w:type="pct"/>
            <w:tcBorders>
              <w:top w:val="nil"/>
              <w:bottom w:val="nil"/>
            </w:tcBorders>
            <w:shd w:val="clear" w:color="auto" w:fill="auto"/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bottom w:val="nil"/>
            </w:tcBorders>
            <w:shd w:val="clear" w:color="auto" w:fill="auto"/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B2623" w:rsidRPr="00D86C26" w:rsidTr="009246BE">
        <w:tc>
          <w:tcPr>
            <w:tcW w:w="595" w:type="pct"/>
            <w:tcBorders>
              <w:top w:val="nil"/>
              <w:bottom w:val="nil"/>
            </w:tcBorders>
            <w:shd w:val="clear" w:color="auto" w:fill="auto"/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bottom w:val="nil"/>
            </w:tcBorders>
            <w:shd w:val="clear" w:color="auto" w:fill="auto"/>
          </w:tcPr>
          <w:p w:rsidR="005B2623" w:rsidRPr="009246BE" w:rsidRDefault="005B2623" w:rsidP="009246BE">
            <w:pPr>
              <w:keepNext/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t xml:space="preserve">Der gemäß DIN EN 62209-2 gemessene SAR-Wert beträgt  </w:t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9246BE">
              <w:rPr>
                <w:rFonts w:ascii="Verdana" w:hAnsi="Verdana"/>
                <w:sz w:val="20"/>
                <w:szCs w:val="20"/>
              </w:rPr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9246BE">
              <w:rPr>
                <w:rFonts w:ascii="Verdana" w:hAnsi="Verdana"/>
                <w:sz w:val="20"/>
                <w:szCs w:val="20"/>
              </w:rPr>
              <w:t xml:space="preserve"> W / kg.</w:t>
            </w:r>
          </w:p>
        </w:tc>
        <w:tc>
          <w:tcPr>
            <w:tcW w:w="521" w:type="pct"/>
            <w:tcBorders>
              <w:top w:val="nil"/>
              <w:bottom w:val="nil"/>
            </w:tcBorders>
            <w:shd w:val="clear" w:color="auto" w:fill="auto"/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bottom w:val="nil"/>
            </w:tcBorders>
            <w:shd w:val="clear" w:color="auto" w:fill="auto"/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B2623" w:rsidRPr="00D86C26" w:rsidTr="009246BE">
        <w:tc>
          <w:tcPr>
            <w:tcW w:w="595" w:type="pct"/>
            <w:tcBorders>
              <w:bottom w:val="nil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3.</w:t>
            </w:r>
            <w:r w:rsidR="00115711" w:rsidRPr="009246BE">
              <w:rPr>
                <w:rFonts w:ascii="Verdana" w:hAnsi="Verdana"/>
                <w:b/>
                <w:sz w:val="20"/>
                <w:szCs w:val="20"/>
              </w:rPr>
              <w:t>9</w:t>
            </w:r>
          </w:p>
        </w:tc>
        <w:tc>
          <w:tcPr>
            <w:tcW w:w="3449" w:type="pct"/>
            <w:tcBorders>
              <w:bottom w:val="nil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Zusatzfunktionen</w:t>
            </w:r>
          </w:p>
        </w:tc>
        <w:tc>
          <w:tcPr>
            <w:tcW w:w="521" w:type="pct"/>
            <w:tcBorders>
              <w:bottom w:val="nil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bottom w:val="nil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B2623" w:rsidRPr="00D86C26" w:rsidTr="009246BE">
        <w:tc>
          <w:tcPr>
            <w:tcW w:w="595" w:type="pct"/>
            <w:tcBorders>
              <w:top w:val="nil"/>
              <w:bottom w:val="nil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bottom w:val="nil"/>
            </w:tcBorders>
          </w:tcPr>
          <w:p w:rsidR="005B2623" w:rsidRPr="009246BE" w:rsidRDefault="005B2623" w:rsidP="009246BE">
            <w:pPr>
              <w:keepNext/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t>Das Gerät ist mit einer Schnittstelle für ein Headset und einer Freisprechfunktion ausgestattet</w:t>
            </w:r>
            <w:r w:rsidR="00800747" w:rsidRPr="009246BE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521" w:type="pct"/>
            <w:tcBorders>
              <w:top w:val="nil"/>
              <w:bottom w:val="nil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5" w:type="pct"/>
            <w:tcBorders>
              <w:top w:val="nil"/>
              <w:bottom w:val="nil"/>
            </w:tcBorders>
          </w:tcPr>
          <w:p w:rsidR="005B2623" w:rsidRPr="009246BE" w:rsidRDefault="005B2623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800747" w:rsidRPr="00D86C26" w:rsidTr="009246BE">
        <w:tc>
          <w:tcPr>
            <w:tcW w:w="595" w:type="pct"/>
            <w:tcBorders>
              <w:top w:val="nil"/>
              <w:bottom w:val="nil"/>
            </w:tcBorders>
          </w:tcPr>
          <w:p w:rsidR="00800747" w:rsidRPr="009246BE" w:rsidRDefault="00800747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bottom w:val="nil"/>
            </w:tcBorders>
          </w:tcPr>
          <w:p w:rsidR="00800747" w:rsidRPr="009246BE" w:rsidRDefault="00800747" w:rsidP="009246BE">
            <w:pPr>
              <w:keepNext/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t>Das Gerät verfügt über eine Funktion zum Energiesparmodus und es muss eine „Battery health“ Software angeboten werden.</w:t>
            </w:r>
          </w:p>
        </w:tc>
        <w:tc>
          <w:tcPr>
            <w:tcW w:w="521" w:type="pct"/>
            <w:tcBorders>
              <w:top w:val="nil"/>
              <w:bottom w:val="nil"/>
            </w:tcBorders>
          </w:tcPr>
          <w:p w:rsidR="00800747" w:rsidRPr="009246BE" w:rsidRDefault="00800747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5" w:type="pct"/>
            <w:tcBorders>
              <w:top w:val="nil"/>
              <w:bottom w:val="nil"/>
            </w:tcBorders>
          </w:tcPr>
          <w:p w:rsidR="00800747" w:rsidRPr="009246BE" w:rsidRDefault="00800747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800747" w:rsidRPr="00D86C26" w:rsidTr="009246BE">
        <w:tc>
          <w:tcPr>
            <w:tcW w:w="595" w:type="pct"/>
            <w:tcBorders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800747" w:rsidRPr="009246BE" w:rsidRDefault="00800747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3.</w:t>
            </w:r>
            <w:r w:rsidR="000B68FA" w:rsidRPr="009246BE">
              <w:rPr>
                <w:rFonts w:ascii="Verdana" w:hAnsi="Verdana"/>
                <w:b/>
                <w:sz w:val="20"/>
                <w:szCs w:val="20"/>
              </w:rPr>
              <w:t>10</w:t>
            </w:r>
          </w:p>
        </w:tc>
        <w:tc>
          <w:tcPr>
            <w:tcW w:w="3449" w:type="pct"/>
            <w:tcBorders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800747" w:rsidRPr="009246BE" w:rsidRDefault="00800747" w:rsidP="009246BE">
            <w:pPr>
              <w:keepNext/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Soziale Verantwortung der Unternehmen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800747" w:rsidRPr="009246BE" w:rsidRDefault="00800747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800747" w:rsidRPr="009246BE" w:rsidRDefault="00800747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00747" w:rsidRPr="00D86C26" w:rsidTr="009246BE">
        <w:tc>
          <w:tcPr>
            <w:tcW w:w="595" w:type="pct"/>
            <w:tcBorders>
              <w:bottom w:val="nil"/>
            </w:tcBorders>
            <w:shd w:val="clear" w:color="auto" w:fill="auto"/>
          </w:tcPr>
          <w:p w:rsidR="00800747" w:rsidRPr="009246BE" w:rsidRDefault="00800747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3.</w:t>
            </w:r>
            <w:r w:rsidR="000B68FA" w:rsidRPr="009246BE">
              <w:rPr>
                <w:rFonts w:ascii="Verdana" w:hAnsi="Verdana"/>
                <w:b/>
                <w:sz w:val="20"/>
                <w:szCs w:val="20"/>
              </w:rPr>
              <w:t>10</w:t>
            </w:r>
            <w:r w:rsidRPr="009246BE">
              <w:rPr>
                <w:rFonts w:ascii="Verdana" w:hAnsi="Verdana"/>
                <w:b/>
                <w:sz w:val="20"/>
                <w:szCs w:val="20"/>
              </w:rPr>
              <w:t>.1</w:t>
            </w:r>
          </w:p>
        </w:tc>
        <w:tc>
          <w:tcPr>
            <w:tcW w:w="3449" w:type="pct"/>
            <w:tcBorders>
              <w:bottom w:val="nil"/>
            </w:tcBorders>
            <w:shd w:val="clear" w:color="auto" w:fill="auto"/>
          </w:tcPr>
          <w:p w:rsidR="00800747" w:rsidRPr="009246BE" w:rsidRDefault="00800747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 xml:space="preserve">Sorgfaltspflichten </w:t>
            </w:r>
            <w:r w:rsidR="00D03F59" w:rsidRPr="009246BE">
              <w:rPr>
                <w:rFonts w:ascii="Verdana" w:hAnsi="Verdana"/>
                <w:b/>
                <w:sz w:val="20"/>
                <w:szCs w:val="20"/>
              </w:rPr>
              <w:t>von Unternehmen bei der Rohstoffgewinnung</w:t>
            </w:r>
          </w:p>
        </w:tc>
        <w:tc>
          <w:tcPr>
            <w:tcW w:w="521" w:type="pct"/>
            <w:tcBorders>
              <w:bottom w:val="nil"/>
            </w:tcBorders>
            <w:shd w:val="clear" w:color="auto" w:fill="auto"/>
          </w:tcPr>
          <w:p w:rsidR="00800747" w:rsidRPr="009246BE" w:rsidRDefault="00800747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bottom w:val="nil"/>
            </w:tcBorders>
            <w:shd w:val="clear" w:color="auto" w:fill="auto"/>
          </w:tcPr>
          <w:p w:rsidR="00800747" w:rsidRPr="009246BE" w:rsidRDefault="00800747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00747" w:rsidRPr="00D86C26" w:rsidTr="009246BE">
        <w:tc>
          <w:tcPr>
            <w:tcW w:w="595" w:type="pct"/>
            <w:tcBorders>
              <w:top w:val="nil"/>
              <w:bottom w:val="nil"/>
            </w:tcBorders>
            <w:shd w:val="clear" w:color="auto" w:fill="auto"/>
          </w:tcPr>
          <w:p w:rsidR="00800747" w:rsidRPr="009246BE" w:rsidRDefault="00800747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bottom w:val="nil"/>
            </w:tcBorders>
            <w:shd w:val="clear" w:color="auto" w:fill="auto"/>
          </w:tcPr>
          <w:p w:rsidR="00800747" w:rsidRPr="009246BE" w:rsidRDefault="008A5454" w:rsidP="009246BE">
            <w:pPr>
              <w:keepNext/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t>Wir nehmen</w:t>
            </w:r>
            <w:r w:rsidR="00F2609C" w:rsidRPr="009246BE">
              <w:rPr>
                <w:rFonts w:ascii="Verdana" w:hAnsi="Verdana"/>
                <w:sz w:val="20"/>
                <w:szCs w:val="20"/>
              </w:rPr>
              <w:t xml:space="preserve"> für die in den Mobiltelefonen, Smartphones und Tablets enthaltenen Rohstoffe Zinn, Tantal, Wolfram und deren Erze sowie Gold und Cobalt </w:t>
            </w:r>
            <w:r w:rsidRPr="009246BE">
              <w:rPr>
                <w:rFonts w:ascii="Verdana" w:hAnsi="Verdana"/>
                <w:sz w:val="20"/>
                <w:szCs w:val="20"/>
              </w:rPr>
              <w:t>unsere</w:t>
            </w:r>
            <w:r w:rsidR="00F2609C" w:rsidRPr="009246BE">
              <w:rPr>
                <w:rFonts w:ascii="Verdana" w:hAnsi="Verdana"/>
                <w:sz w:val="20"/>
                <w:szCs w:val="20"/>
              </w:rPr>
              <w:t xml:space="preserve"> menschenrechtlichen Sorgfaltspflichten wahr, indem </w:t>
            </w:r>
            <w:r w:rsidRPr="009246BE">
              <w:rPr>
                <w:rFonts w:ascii="Verdana" w:hAnsi="Verdana"/>
                <w:sz w:val="20"/>
                <w:szCs w:val="20"/>
              </w:rPr>
              <w:t>wir</w:t>
            </w:r>
            <w:r w:rsidR="00F2609C" w:rsidRPr="009246BE">
              <w:rPr>
                <w:rFonts w:ascii="Verdana" w:hAnsi="Verdana"/>
                <w:sz w:val="20"/>
                <w:szCs w:val="20"/>
              </w:rPr>
              <w:t xml:space="preserve"> den „OECD-Leitfaden für die Erfüllung der Sorgfaltspflicht zur Förderung verantwortungsvoller Lieferketten für Minerale aus Konflikt- und Hochrisikogebieten (aktuellste Ausgabe)“ anwende</w:t>
            </w:r>
            <w:r w:rsidRPr="009246BE">
              <w:rPr>
                <w:rFonts w:ascii="Verdana" w:hAnsi="Verdana"/>
                <w:sz w:val="20"/>
                <w:szCs w:val="20"/>
              </w:rPr>
              <w:t>n</w:t>
            </w:r>
            <w:r w:rsidR="00F2609C" w:rsidRPr="009246BE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21" w:type="pct"/>
            <w:tcBorders>
              <w:top w:val="nil"/>
              <w:bottom w:val="nil"/>
            </w:tcBorders>
            <w:shd w:val="clear" w:color="auto" w:fill="auto"/>
          </w:tcPr>
          <w:p w:rsidR="00800747" w:rsidRPr="009246BE" w:rsidRDefault="00800747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5" w:type="pct"/>
            <w:tcBorders>
              <w:top w:val="nil"/>
              <w:bottom w:val="nil"/>
            </w:tcBorders>
            <w:shd w:val="clear" w:color="auto" w:fill="auto"/>
          </w:tcPr>
          <w:p w:rsidR="00800747" w:rsidRPr="009246BE" w:rsidRDefault="00800747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8A61DD" w:rsidRPr="00D86C26" w:rsidTr="009246BE">
        <w:trPr>
          <w:trHeight w:val="407"/>
        </w:trPr>
        <w:tc>
          <w:tcPr>
            <w:tcW w:w="595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A61DD" w:rsidRPr="009246BE" w:rsidRDefault="008A61DD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A61DD" w:rsidRPr="009246BE" w:rsidRDefault="008A61DD" w:rsidP="009246BE">
            <w:pPr>
              <w:keepNext/>
              <w:spacing w:before="20" w:after="20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t xml:space="preserve">Weblink des veröffentlichten Berichtes </w:t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8" w:name="Text70"/>
            <w:r w:rsidRPr="009246BE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9246BE">
              <w:rPr>
                <w:rFonts w:ascii="Verdana" w:hAnsi="Verdana"/>
                <w:sz w:val="20"/>
                <w:szCs w:val="20"/>
              </w:rPr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52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A61DD" w:rsidRPr="009246BE" w:rsidRDefault="008A61DD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A61DD" w:rsidRPr="009246BE" w:rsidRDefault="008A61DD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00747" w:rsidRPr="00D86C26" w:rsidTr="009246BE">
        <w:tc>
          <w:tcPr>
            <w:tcW w:w="595" w:type="pct"/>
            <w:tcBorders>
              <w:bottom w:val="nil"/>
            </w:tcBorders>
            <w:shd w:val="clear" w:color="auto" w:fill="auto"/>
          </w:tcPr>
          <w:p w:rsidR="00800747" w:rsidRPr="009246BE" w:rsidRDefault="00800747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lastRenderedPageBreak/>
              <w:t>3.</w:t>
            </w:r>
            <w:r w:rsidR="00541836" w:rsidRPr="009246BE">
              <w:rPr>
                <w:rFonts w:ascii="Verdana" w:hAnsi="Verdana"/>
                <w:b/>
                <w:sz w:val="20"/>
                <w:szCs w:val="20"/>
              </w:rPr>
              <w:t>10.2</w:t>
            </w:r>
          </w:p>
        </w:tc>
        <w:tc>
          <w:tcPr>
            <w:tcW w:w="3449" w:type="pct"/>
            <w:tcBorders>
              <w:bottom w:val="nil"/>
            </w:tcBorders>
            <w:shd w:val="clear" w:color="auto" w:fill="auto"/>
          </w:tcPr>
          <w:p w:rsidR="00800747" w:rsidRPr="009246BE" w:rsidRDefault="00541836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Unterstützung von vor-Ort-Initiativen zum verantwortungsvollen Bergbau</w:t>
            </w:r>
          </w:p>
        </w:tc>
        <w:tc>
          <w:tcPr>
            <w:tcW w:w="521" w:type="pct"/>
            <w:tcBorders>
              <w:bottom w:val="nil"/>
            </w:tcBorders>
            <w:shd w:val="clear" w:color="auto" w:fill="auto"/>
          </w:tcPr>
          <w:p w:rsidR="00800747" w:rsidRPr="009246BE" w:rsidRDefault="00800747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bottom w:val="nil"/>
            </w:tcBorders>
            <w:shd w:val="clear" w:color="auto" w:fill="auto"/>
          </w:tcPr>
          <w:p w:rsidR="00800747" w:rsidRPr="009246BE" w:rsidRDefault="00800747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00747" w:rsidRPr="00D86C26" w:rsidTr="009246BE">
        <w:tc>
          <w:tcPr>
            <w:tcW w:w="595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00747" w:rsidRPr="009246BE" w:rsidRDefault="00800747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00747" w:rsidRPr="009246BE" w:rsidRDefault="006B0BCC" w:rsidP="009246BE">
            <w:pPr>
              <w:keepNext/>
              <w:spacing w:before="20" w:after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Hiermit bestätigen wir, dass wir folgende vor-Ort-Initiative(n) zum verantwortungsvollen Bergbau als Mitglied bzw. als Partner unterstützen: </w:t>
            </w: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9" w:name="Text71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52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00747" w:rsidRPr="009246BE" w:rsidRDefault="00800747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00747" w:rsidRPr="009246BE" w:rsidRDefault="00800747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00747" w:rsidRPr="00D86C26" w:rsidTr="009246BE">
        <w:tc>
          <w:tcPr>
            <w:tcW w:w="595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00747" w:rsidRPr="009246BE" w:rsidRDefault="00024501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3.10.3</w:t>
            </w:r>
          </w:p>
        </w:tc>
        <w:tc>
          <w:tcPr>
            <w:tcW w:w="3449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00747" w:rsidRPr="009246BE" w:rsidRDefault="00024501" w:rsidP="009246BE">
            <w:pPr>
              <w:keepNext/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Soziale Nachhaltigkeit in der Fertigung</w:t>
            </w:r>
          </w:p>
        </w:tc>
        <w:tc>
          <w:tcPr>
            <w:tcW w:w="521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00747" w:rsidRPr="009246BE" w:rsidRDefault="00800747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00747" w:rsidRPr="009246BE" w:rsidRDefault="00800747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87897" w:rsidRPr="00024501" w:rsidTr="009246BE">
        <w:tc>
          <w:tcPr>
            <w:tcW w:w="595" w:type="pct"/>
            <w:tcBorders>
              <w:top w:val="nil"/>
              <w:bottom w:val="nil"/>
            </w:tcBorders>
            <w:shd w:val="clear" w:color="auto" w:fill="auto"/>
          </w:tcPr>
          <w:p w:rsidR="00987897" w:rsidRPr="00024501" w:rsidRDefault="00987897" w:rsidP="00987897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bottom w:val="nil"/>
            </w:tcBorders>
            <w:shd w:val="clear" w:color="auto" w:fill="auto"/>
          </w:tcPr>
          <w:p w:rsidR="00987897" w:rsidRPr="009246BE" w:rsidRDefault="00987897" w:rsidP="00987897">
            <w:pPr>
              <w:keepNext/>
              <w:spacing w:before="20" w:after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Wir bestätigen die Einhaltung der ILO-Kernarbeitsnormen sowie weiterer ILO-Normen zu relevanten sozialen Risiken</w:t>
            </w:r>
            <w:r w:rsidR="00B716E3">
              <w:rPr>
                <w:rFonts w:ascii="Verdana" w:hAnsi="Verdana"/>
                <w:sz w:val="20"/>
                <w:szCs w:val="20"/>
              </w:rPr>
              <w:t xml:space="preserve"> in den Produktionsstätten der Stufe 1 und 2</w:t>
            </w:r>
            <w:r>
              <w:rPr>
                <w:rFonts w:ascii="Verdana" w:hAnsi="Verdana"/>
                <w:sz w:val="20"/>
                <w:szCs w:val="20"/>
              </w:rPr>
              <w:t>, die unter Punkt 3.10.3 der Vergabekriterien der DE-UZ 106 genannt werden.</w:t>
            </w:r>
          </w:p>
        </w:tc>
        <w:tc>
          <w:tcPr>
            <w:tcW w:w="521" w:type="pct"/>
            <w:tcBorders>
              <w:top w:val="nil"/>
              <w:bottom w:val="nil"/>
            </w:tcBorders>
            <w:shd w:val="clear" w:color="auto" w:fill="auto"/>
          </w:tcPr>
          <w:p w:rsidR="00987897" w:rsidRPr="00024501" w:rsidDel="00024501" w:rsidRDefault="00987897" w:rsidP="00987897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135C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C31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35C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5" w:type="pct"/>
            <w:tcBorders>
              <w:top w:val="nil"/>
              <w:bottom w:val="nil"/>
            </w:tcBorders>
            <w:shd w:val="clear" w:color="auto" w:fill="auto"/>
          </w:tcPr>
          <w:p w:rsidR="00987897" w:rsidRPr="00024501" w:rsidDel="00024501" w:rsidRDefault="00987897" w:rsidP="00987897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135C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C31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35C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987897" w:rsidRPr="00D86C26" w:rsidTr="009246BE">
        <w:tc>
          <w:tcPr>
            <w:tcW w:w="595" w:type="pct"/>
            <w:tcBorders>
              <w:bottom w:val="nil"/>
            </w:tcBorders>
          </w:tcPr>
          <w:p w:rsidR="00987897" w:rsidRPr="009246BE" w:rsidRDefault="00987897" w:rsidP="009246BE">
            <w:pPr>
              <w:keepNext/>
              <w:pageBreakBefore/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 w:rsidRPr="009246BE">
              <w:rPr>
                <w:rFonts w:ascii="Verdana" w:hAnsi="Verdana"/>
                <w:b/>
                <w:sz w:val="20"/>
                <w:szCs w:val="20"/>
              </w:rPr>
              <w:t>3.1</w:t>
            </w:r>
            <w:r w:rsidR="00053EE6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3449" w:type="pct"/>
            <w:tcBorders>
              <w:bottom w:val="nil"/>
            </w:tcBorders>
          </w:tcPr>
          <w:p w:rsidR="00987897" w:rsidRPr="009246BE" w:rsidRDefault="00053EE6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Verkaufsverpackung</w:t>
            </w:r>
          </w:p>
        </w:tc>
        <w:tc>
          <w:tcPr>
            <w:tcW w:w="521" w:type="pct"/>
            <w:tcBorders>
              <w:bottom w:val="nil"/>
            </w:tcBorders>
          </w:tcPr>
          <w:p w:rsidR="00987897" w:rsidRPr="009246BE" w:rsidRDefault="00987897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5" w:type="pct"/>
            <w:tcBorders>
              <w:bottom w:val="nil"/>
            </w:tcBorders>
          </w:tcPr>
          <w:p w:rsidR="00987897" w:rsidRPr="009246BE" w:rsidRDefault="00987897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053EE6" w:rsidRPr="00D86C26" w:rsidTr="009246BE">
        <w:tc>
          <w:tcPr>
            <w:tcW w:w="595" w:type="pct"/>
            <w:tcBorders>
              <w:top w:val="nil"/>
              <w:bottom w:val="nil"/>
            </w:tcBorders>
          </w:tcPr>
          <w:p w:rsidR="00053EE6" w:rsidRPr="00D86C26" w:rsidRDefault="00053EE6" w:rsidP="00053EE6">
            <w:pPr>
              <w:keepNext/>
              <w:pageBreakBefore/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bottom w:val="nil"/>
            </w:tcBorders>
          </w:tcPr>
          <w:p w:rsidR="00053EE6" w:rsidRPr="009246BE" w:rsidDel="00053EE6" w:rsidRDefault="00053EE6" w:rsidP="00053EE6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Die für die Verkaufsverpackung der Geräte verwendeten Kunststoffe enthalten keine halogenhaltigen Polymere</w:t>
            </w:r>
            <w:r w:rsidR="006643E4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21" w:type="pct"/>
            <w:tcBorders>
              <w:top w:val="nil"/>
              <w:bottom w:val="nil"/>
            </w:tcBorders>
          </w:tcPr>
          <w:p w:rsidR="00053EE6" w:rsidRPr="00D86C26" w:rsidDel="00053EE6" w:rsidRDefault="00053EE6" w:rsidP="00053EE6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35C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C31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35C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5" w:type="pct"/>
            <w:tcBorders>
              <w:top w:val="nil"/>
              <w:bottom w:val="nil"/>
            </w:tcBorders>
          </w:tcPr>
          <w:p w:rsidR="00053EE6" w:rsidRPr="00D86C26" w:rsidRDefault="00053EE6" w:rsidP="00053EE6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135C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C31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35C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346CEB" w:rsidRPr="00D86C26" w:rsidTr="00053EE6">
        <w:tc>
          <w:tcPr>
            <w:tcW w:w="595" w:type="pct"/>
            <w:tcBorders>
              <w:top w:val="nil"/>
              <w:bottom w:val="nil"/>
            </w:tcBorders>
          </w:tcPr>
          <w:p w:rsidR="00346CEB" w:rsidRPr="00D86C26" w:rsidRDefault="00346CEB" w:rsidP="00346CEB">
            <w:pPr>
              <w:keepNext/>
              <w:pageBreakBefore/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bottom w:val="nil"/>
            </w:tcBorders>
          </w:tcPr>
          <w:p w:rsidR="00346CEB" w:rsidRDefault="00346CEB" w:rsidP="00346CEB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Die verwendeten Verpackungsmaterialien weisen mindestens die unter Punkt 3.11 der Vergabekriterien genannten Recyclingfaseranteile auf.</w:t>
            </w:r>
          </w:p>
        </w:tc>
        <w:tc>
          <w:tcPr>
            <w:tcW w:w="521" w:type="pct"/>
            <w:tcBorders>
              <w:top w:val="nil"/>
              <w:bottom w:val="nil"/>
            </w:tcBorders>
          </w:tcPr>
          <w:p w:rsidR="00346CEB" w:rsidRPr="00135C31" w:rsidRDefault="00346CEB" w:rsidP="00346CEB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135C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C31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35C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5" w:type="pct"/>
            <w:tcBorders>
              <w:top w:val="nil"/>
              <w:bottom w:val="nil"/>
            </w:tcBorders>
          </w:tcPr>
          <w:p w:rsidR="00346CEB" w:rsidRPr="00135C31" w:rsidRDefault="00346CEB" w:rsidP="00346CEB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135C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C31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35C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346CEB" w:rsidRPr="00D86C26" w:rsidTr="009246BE">
        <w:tc>
          <w:tcPr>
            <w:tcW w:w="595" w:type="pct"/>
            <w:tcBorders>
              <w:top w:val="nil"/>
              <w:bottom w:val="single" w:sz="4" w:space="0" w:color="auto"/>
            </w:tcBorders>
          </w:tcPr>
          <w:p w:rsidR="00346CEB" w:rsidRPr="00D86C26" w:rsidRDefault="00346CEB" w:rsidP="00346CEB">
            <w:pPr>
              <w:keepNext/>
              <w:pageBreakBefore/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bottom w:val="single" w:sz="4" w:space="0" w:color="auto"/>
            </w:tcBorders>
          </w:tcPr>
          <w:p w:rsidR="00346CEB" w:rsidRDefault="00346CEB" w:rsidP="00346CEB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Informationen zur Verpackung und eine entsprechende Faserzertifizierung liegen vor.</w:t>
            </w:r>
          </w:p>
        </w:tc>
        <w:tc>
          <w:tcPr>
            <w:tcW w:w="521" w:type="pct"/>
            <w:tcBorders>
              <w:top w:val="nil"/>
              <w:bottom w:val="single" w:sz="4" w:space="0" w:color="auto"/>
            </w:tcBorders>
          </w:tcPr>
          <w:p w:rsidR="00346CEB" w:rsidRPr="00135C31" w:rsidRDefault="00346CEB" w:rsidP="00346CEB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135C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C31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35C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5" w:type="pct"/>
            <w:tcBorders>
              <w:top w:val="nil"/>
              <w:bottom w:val="single" w:sz="4" w:space="0" w:color="auto"/>
            </w:tcBorders>
          </w:tcPr>
          <w:p w:rsidR="00346CEB" w:rsidRPr="00135C31" w:rsidRDefault="00346CEB" w:rsidP="00346CEB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135C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C31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35C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11A79" w:rsidRPr="00D86C26" w:rsidTr="009246BE">
        <w:tc>
          <w:tcPr>
            <w:tcW w:w="595" w:type="pct"/>
            <w:tcBorders>
              <w:top w:val="single" w:sz="4" w:space="0" w:color="auto"/>
              <w:bottom w:val="nil"/>
            </w:tcBorders>
          </w:tcPr>
          <w:p w:rsidR="00211A79" w:rsidRPr="00D86C26" w:rsidRDefault="00211A79" w:rsidP="00346CEB">
            <w:pPr>
              <w:keepNext/>
              <w:pageBreakBefore/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3.12</w:t>
            </w:r>
          </w:p>
        </w:tc>
        <w:tc>
          <w:tcPr>
            <w:tcW w:w="3449" w:type="pct"/>
            <w:tcBorders>
              <w:top w:val="single" w:sz="4" w:space="0" w:color="auto"/>
              <w:bottom w:val="nil"/>
            </w:tcBorders>
          </w:tcPr>
          <w:p w:rsidR="00211A79" w:rsidRPr="009246BE" w:rsidRDefault="00211A79" w:rsidP="00346CEB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Bedienungsanleitung</w:t>
            </w:r>
          </w:p>
        </w:tc>
        <w:tc>
          <w:tcPr>
            <w:tcW w:w="521" w:type="pct"/>
            <w:tcBorders>
              <w:top w:val="single" w:sz="4" w:space="0" w:color="auto"/>
              <w:bottom w:val="nil"/>
            </w:tcBorders>
          </w:tcPr>
          <w:p w:rsidR="00211A79" w:rsidRPr="00135C31" w:rsidRDefault="00211A79" w:rsidP="00346CEB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bottom w:val="nil"/>
            </w:tcBorders>
          </w:tcPr>
          <w:p w:rsidR="00211A79" w:rsidRPr="00135C31" w:rsidRDefault="00211A79" w:rsidP="00346CEB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346CEB" w:rsidRPr="00D86C26" w:rsidTr="009246BE">
        <w:tc>
          <w:tcPr>
            <w:tcW w:w="595" w:type="pct"/>
            <w:tcBorders>
              <w:top w:val="nil"/>
              <w:bottom w:val="nil"/>
            </w:tcBorders>
          </w:tcPr>
          <w:p w:rsidR="00346CEB" w:rsidRPr="009246BE" w:rsidRDefault="00346CEB" w:rsidP="009246BE">
            <w:pPr>
              <w:keepNext/>
              <w:tabs>
                <w:tab w:val="left" w:pos="7938"/>
              </w:tabs>
              <w:spacing w:before="20" w:after="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49" w:type="pct"/>
            <w:tcBorders>
              <w:top w:val="nil"/>
              <w:bottom w:val="nil"/>
            </w:tcBorders>
          </w:tcPr>
          <w:p w:rsidR="00346CEB" w:rsidRPr="009246BE" w:rsidRDefault="00155BE6" w:rsidP="009246BE">
            <w:pPr>
              <w:keepNext/>
              <w:spacing w:before="20" w:after="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Wir erklären </w:t>
            </w:r>
            <w:r w:rsidR="002511EA">
              <w:rPr>
                <w:rFonts w:ascii="Verdana" w:hAnsi="Verdana"/>
                <w:sz w:val="20"/>
                <w:szCs w:val="20"/>
              </w:rPr>
              <w:t xml:space="preserve">hiermit </w:t>
            </w:r>
            <w:r>
              <w:rPr>
                <w:rFonts w:ascii="Verdana" w:hAnsi="Verdana"/>
                <w:sz w:val="20"/>
                <w:szCs w:val="20"/>
              </w:rPr>
              <w:t xml:space="preserve">die Einhaltung der in den Vergabekriterien unter Punkt 3.12 genannten Anforderungen. </w:t>
            </w:r>
          </w:p>
        </w:tc>
        <w:tc>
          <w:tcPr>
            <w:tcW w:w="521" w:type="pct"/>
            <w:tcBorders>
              <w:top w:val="nil"/>
              <w:bottom w:val="nil"/>
            </w:tcBorders>
          </w:tcPr>
          <w:p w:rsidR="00346CEB" w:rsidRPr="009246BE" w:rsidRDefault="00346CEB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35" w:type="pct"/>
            <w:tcBorders>
              <w:top w:val="nil"/>
              <w:bottom w:val="nil"/>
            </w:tcBorders>
          </w:tcPr>
          <w:p w:rsidR="00346CEB" w:rsidRPr="009246BE" w:rsidRDefault="00346CEB" w:rsidP="009246BE">
            <w:pPr>
              <w:keepNext/>
              <w:tabs>
                <w:tab w:val="left" w:pos="7938"/>
              </w:tabs>
              <w:spacing w:before="20" w:after="20"/>
              <w:jc w:val="center"/>
              <w:rPr>
                <w:rFonts w:ascii="Verdana" w:hAnsi="Verdana"/>
                <w:sz w:val="20"/>
                <w:szCs w:val="20"/>
              </w:rPr>
            </w:pPr>
            <w:r w:rsidRPr="009246B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6BE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60115">
              <w:rPr>
                <w:rFonts w:ascii="Verdana" w:hAnsi="Verdana"/>
                <w:sz w:val="20"/>
                <w:szCs w:val="20"/>
              </w:rPr>
            </w:r>
            <w:r w:rsidR="0016011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9246B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CD51B1" w:rsidRPr="009246BE" w:rsidRDefault="00CD51B1" w:rsidP="00CD51B1">
      <w:pPr>
        <w:rPr>
          <w:rFonts w:ascii="Verdana" w:hAnsi="Verdana"/>
          <w:sz w:val="20"/>
          <w:szCs w:val="20"/>
        </w:rPr>
      </w:pPr>
    </w:p>
    <w:p w:rsidR="00917EE3" w:rsidRDefault="00917EE3" w:rsidP="00CD51B1">
      <w:pPr>
        <w:tabs>
          <w:tab w:val="left" w:pos="7938"/>
        </w:tabs>
        <w:spacing w:before="120"/>
        <w:rPr>
          <w:rFonts w:ascii="Verdana" w:hAnsi="Verdana"/>
          <w:sz w:val="20"/>
          <w:szCs w:val="20"/>
        </w:rPr>
      </w:pPr>
    </w:p>
    <w:p w:rsidR="00CD51B1" w:rsidRPr="009246BE" w:rsidRDefault="00CD51B1" w:rsidP="00CD51B1">
      <w:pPr>
        <w:tabs>
          <w:tab w:val="left" w:pos="7938"/>
        </w:tabs>
        <w:spacing w:before="120"/>
        <w:rPr>
          <w:rFonts w:ascii="Verdana" w:hAnsi="Verdana"/>
          <w:sz w:val="20"/>
          <w:szCs w:val="20"/>
        </w:rPr>
      </w:pPr>
      <w:r w:rsidRPr="009246BE">
        <w:rPr>
          <w:rFonts w:ascii="Verdana" w:hAnsi="Verdana"/>
          <w:b/>
          <w:bCs/>
          <w:sz w:val="20"/>
          <w:szCs w:val="20"/>
          <w:u w:val="single"/>
        </w:rPr>
        <w:t>Anlagen zum Vertrag</w:t>
      </w:r>
    </w:p>
    <w:p w:rsidR="002E291B" w:rsidRPr="009246BE" w:rsidRDefault="002E291B" w:rsidP="00CD51B1">
      <w:pPr>
        <w:tabs>
          <w:tab w:val="left" w:pos="7938"/>
        </w:tabs>
        <w:rPr>
          <w:rFonts w:ascii="Verdana" w:hAnsi="Verdana"/>
          <w:sz w:val="20"/>
          <w:szCs w:val="20"/>
        </w:rPr>
      </w:pPr>
    </w:p>
    <w:p w:rsidR="00CD51B1" w:rsidRPr="009246BE" w:rsidRDefault="00CD51B1" w:rsidP="00CD51B1">
      <w:pPr>
        <w:tabs>
          <w:tab w:val="left" w:pos="7938"/>
        </w:tabs>
        <w:spacing w:after="120"/>
        <w:rPr>
          <w:rFonts w:ascii="Verdana" w:hAnsi="Verdana"/>
          <w:sz w:val="20"/>
          <w:szCs w:val="20"/>
        </w:rPr>
      </w:pPr>
      <w:r w:rsidRPr="009246BE">
        <w:rPr>
          <w:rFonts w:ascii="Verdana" w:hAnsi="Verdana"/>
          <w:sz w:val="20"/>
          <w:szCs w:val="20"/>
        </w:rPr>
        <w:t>Bitte benutzen Sie den vorliegenden Vordruck der Anlage 1 zum Vertrag</w:t>
      </w:r>
      <w:r w:rsidR="00350344" w:rsidRPr="009246BE">
        <w:rPr>
          <w:rFonts w:ascii="Verdana" w:hAnsi="Verdana"/>
          <w:sz w:val="20"/>
          <w:szCs w:val="20"/>
        </w:rPr>
        <w:t xml:space="preserve"> nach DE-UZ 106</w:t>
      </w:r>
      <w:r w:rsidRPr="009246BE">
        <w:rPr>
          <w:rFonts w:ascii="Verdana" w:hAnsi="Verdana"/>
          <w:sz w:val="20"/>
          <w:szCs w:val="20"/>
        </w:rPr>
        <w:t>.</w:t>
      </w:r>
      <w:r w:rsidR="00350344" w:rsidRPr="009246BE">
        <w:rPr>
          <w:rFonts w:ascii="Verdana" w:hAnsi="Verdana"/>
          <w:sz w:val="20"/>
          <w:szCs w:val="20"/>
        </w:rPr>
        <w:t xml:space="preserve"> </w:t>
      </w:r>
      <w:r w:rsidRPr="009246BE">
        <w:rPr>
          <w:rFonts w:ascii="Verdana" w:hAnsi="Verdana"/>
          <w:sz w:val="20"/>
          <w:szCs w:val="20"/>
        </w:rPr>
        <w:t xml:space="preserve">Die nachstehenden Anlagen </w:t>
      </w:r>
      <w:r w:rsidR="00EC4CD1" w:rsidRPr="009246BE">
        <w:rPr>
          <w:rFonts w:ascii="Verdana" w:hAnsi="Verdana"/>
          <w:sz w:val="20"/>
          <w:szCs w:val="20"/>
        </w:rPr>
        <w:t xml:space="preserve">P-M, P-L10 und </w:t>
      </w:r>
      <w:r w:rsidRPr="009246BE">
        <w:rPr>
          <w:rFonts w:ascii="Verdana" w:hAnsi="Verdana"/>
          <w:sz w:val="20"/>
          <w:szCs w:val="20"/>
        </w:rPr>
        <w:t xml:space="preserve">2 bis </w:t>
      </w:r>
      <w:r w:rsidR="00917EE3">
        <w:rPr>
          <w:rFonts w:ascii="Verdana" w:hAnsi="Verdana"/>
          <w:sz w:val="20"/>
          <w:szCs w:val="20"/>
        </w:rPr>
        <w:t>14</w:t>
      </w:r>
      <w:r w:rsidRPr="009246BE">
        <w:rPr>
          <w:rFonts w:ascii="Verdana" w:hAnsi="Verdana"/>
          <w:sz w:val="20"/>
          <w:szCs w:val="20"/>
        </w:rPr>
        <w:t xml:space="preserve"> sind den Antragsunterlagen beizulegen:</w:t>
      </w:r>
    </w:p>
    <w:p w:rsidR="00DF00C8" w:rsidRPr="009246BE" w:rsidRDefault="00DF00C8" w:rsidP="00CD51B1">
      <w:pPr>
        <w:tabs>
          <w:tab w:val="left" w:pos="7938"/>
        </w:tabs>
        <w:spacing w:after="120"/>
        <w:rPr>
          <w:rFonts w:ascii="Verdana" w:hAnsi="Verdana"/>
          <w:sz w:val="20"/>
          <w:szCs w:val="20"/>
        </w:rPr>
      </w:pPr>
    </w:p>
    <w:p w:rsidR="00FD0246" w:rsidRPr="009246BE" w:rsidRDefault="00350344" w:rsidP="00C4366D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ind w:left="1410" w:hanging="1410"/>
        <w:rPr>
          <w:rFonts w:ascii="Verdana" w:hAnsi="Verdana"/>
          <w:sz w:val="20"/>
          <w:szCs w:val="20"/>
        </w:rPr>
      </w:pPr>
      <w:r w:rsidRPr="009246BE">
        <w:rPr>
          <w:rFonts w:ascii="Verdana" w:hAnsi="Verdana"/>
          <w:sz w:val="20"/>
          <w:szCs w:val="20"/>
        </w:rPr>
        <w:fldChar w:fldCharType="begin">
          <w:ffData>
            <w:name w:val="Kontrollkästchen9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92"/>
      <w:r w:rsidRPr="009246BE">
        <w:rPr>
          <w:rFonts w:ascii="Verdana" w:hAnsi="Verdana"/>
          <w:sz w:val="20"/>
          <w:szCs w:val="20"/>
        </w:rPr>
        <w:instrText xml:space="preserve"> FORMCHECKBOX </w:instrText>
      </w:r>
      <w:r w:rsidR="00160115">
        <w:rPr>
          <w:rFonts w:ascii="Verdana" w:hAnsi="Verdana"/>
          <w:sz w:val="20"/>
          <w:szCs w:val="20"/>
        </w:rPr>
      </w:r>
      <w:r w:rsidR="00160115">
        <w:rPr>
          <w:rFonts w:ascii="Verdana" w:hAnsi="Verdana"/>
          <w:sz w:val="20"/>
          <w:szCs w:val="20"/>
        </w:rPr>
        <w:fldChar w:fldCharType="separate"/>
      </w:r>
      <w:r w:rsidRPr="009246BE">
        <w:rPr>
          <w:rFonts w:ascii="Verdana" w:hAnsi="Verdana"/>
          <w:sz w:val="20"/>
          <w:szCs w:val="20"/>
        </w:rPr>
        <w:fldChar w:fldCharType="end"/>
      </w:r>
      <w:bookmarkEnd w:id="10"/>
      <w:r w:rsidRPr="009246BE">
        <w:rPr>
          <w:rFonts w:ascii="Verdana" w:hAnsi="Verdana"/>
          <w:sz w:val="20"/>
          <w:szCs w:val="20"/>
        </w:rPr>
        <w:t xml:space="preserve"> </w:t>
      </w:r>
      <w:r w:rsidR="00FD0246" w:rsidRPr="009246BE">
        <w:rPr>
          <w:rFonts w:ascii="Verdana" w:hAnsi="Verdana"/>
          <w:b/>
          <w:sz w:val="20"/>
          <w:szCs w:val="20"/>
        </w:rPr>
        <w:t xml:space="preserve">Anlage </w:t>
      </w:r>
      <w:r w:rsidR="008D7A7C" w:rsidRPr="009246BE">
        <w:rPr>
          <w:rFonts w:ascii="Verdana" w:hAnsi="Verdana"/>
          <w:b/>
          <w:sz w:val="20"/>
          <w:szCs w:val="20"/>
        </w:rPr>
        <w:t>2</w:t>
      </w:r>
      <w:r w:rsidR="00FD0246" w:rsidRPr="009246BE">
        <w:rPr>
          <w:rFonts w:ascii="Verdana" w:hAnsi="Verdana"/>
          <w:b/>
          <w:sz w:val="20"/>
          <w:szCs w:val="20"/>
        </w:rPr>
        <w:t>:</w:t>
      </w:r>
      <w:r w:rsidR="00C4366D" w:rsidRPr="009246BE">
        <w:rPr>
          <w:rFonts w:ascii="Verdana" w:hAnsi="Verdana"/>
          <w:sz w:val="20"/>
          <w:szCs w:val="20"/>
        </w:rPr>
        <w:tab/>
      </w:r>
      <w:r w:rsidR="00DC70FD" w:rsidRPr="009246BE">
        <w:rPr>
          <w:rFonts w:ascii="Verdana" w:hAnsi="Verdana"/>
          <w:sz w:val="20"/>
          <w:szCs w:val="20"/>
        </w:rPr>
        <w:t xml:space="preserve"> </w:t>
      </w:r>
      <w:r w:rsidR="0040068D" w:rsidRPr="009246BE">
        <w:rPr>
          <w:rFonts w:ascii="Verdana" w:hAnsi="Verdana"/>
          <w:sz w:val="20"/>
          <w:szCs w:val="20"/>
        </w:rPr>
        <w:t>Bedienungsanleitung / Produktunterlagen</w:t>
      </w:r>
      <w:r w:rsidR="00261EA1" w:rsidRPr="009246BE">
        <w:rPr>
          <w:rFonts w:ascii="Verdana" w:hAnsi="Verdana"/>
          <w:sz w:val="20"/>
          <w:szCs w:val="20"/>
        </w:rPr>
        <w:t xml:space="preserve"> </w:t>
      </w:r>
      <w:r w:rsidR="002356FE" w:rsidRPr="009246BE">
        <w:rPr>
          <w:rFonts w:ascii="Verdana" w:hAnsi="Verdana"/>
          <w:sz w:val="20"/>
          <w:szCs w:val="20"/>
        </w:rPr>
        <w:t>/ Garantiebestimmungen</w:t>
      </w:r>
    </w:p>
    <w:p w:rsidR="00E41019" w:rsidRPr="009246BE" w:rsidRDefault="00350344" w:rsidP="00E4101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rPr>
          <w:rFonts w:ascii="Verdana" w:hAnsi="Verdana"/>
          <w:sz w:val="20"/>
          <w:szCs w:val="20"/>
        </w:rPr>
      </w:pPr>
      <w:r w:rsidRPr="009246BE">
        <w:rPr>
          <w:rFonts w:ascii="Verdana" w:hAnsi="Verdana"/>
          <w:sz w:val="20"/>
          <w:szCs w:val="20"/>
        </w:rPr>
        <w:fldChar w:fldCharType="begin">
          <w:ffData>
            <w:name w:val="Kontrollkästchen93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93"/>
      <w:r w:rsidRPr="009246BE">
        <w:rPr>
          <w:rFonts w:ascii="Verdana" w:hAnsi="Verdana"/>
          <w:sz w:val="20"/>
          <w:szCs w:val="20"/>
        </w:rPr>
        <w:instrText xml:space="preserve"> FORMCHECKBOX </w:instrText>
      </w:r>
      <w:r w:rsidR="00160115">
        <w:rPr>
          <w:rFonts w:ascii="Verdana" w:hAnsi="Verdana"/>
          <w:sz w:val="20"/>
          <w:szCs w:val="20"/>
        </w:rPr>
      </w:r>
      <w:r w:rsidR="00160115">
        <w:rPr>
          <w:rFonts w:ascii="Verdana" w:hAnsi="Verdana"/>
          <w:sz w:val="20"/>
          <w:szCs w:val="20"/>
        </w:rPr>
        <w:fldChar w:fldCharType="separate"/>
      </w:r>
      <w:r w:rsidRPr="009246BE">
        <w:rPr>
          <w:rFonts w:ascii="Verdana" w:hAnsi="Verdana"/>
          <w:sz w:val="20"/>
          <w:szCs w:val="20"/>
        </w:rPr>
        <w:fldChar w:fldCharType="end"/>
      </w:r>
      <w:bookmarkEnd w:id="11"/>
      <w:r w:rsidRPr="009246BE">
        <w:rPr>
          <w:rFonts w:ascii="Verdana" w:hAnsi="Verdana"/>
          <w:sz w:val="20"/>
          <w:szCs w:val="20"/>
        </w:rPr>
        <w:t xml:space="preserve"> </w:t>
      </w:r>
      <w:r w:rsidR="00E41019" w:rsidRPr="009246BE">
        <w:rPr>
          <w:rFonts w:ascii="Verdana" w:hAnsi="Verdana"/>
          <w:b/>
          <w:sz w:val="20"/>
          <w:szCs w:val="20"/>
        </w:rPr>
        <w:t xml:space="preserve">Anlage </w:t>
      </w:r>
      <w:r w:rsidR="008D7A7C" w:rsidRPr="009246BE">
        <w:rPr>
          <w:rFonts w:ascii="Verdana" w:hAnsi="Verdana"/>
          <w:b/>
          <w:sz w:val="20"/>
          <w:szCs w:val="20"/>
        </w:rPr>
        <w:t>3</w:t>
      </w:r>
      <w:r w:rsidR="00E41019" w:rsidRPr="009246BE">
        <w:rPr>
          <w:rFonts w:ascii="Verdana" w:hAnsi="Verdana"/>
          <w:b/>
          <w:sz w:val="20"/>
          <w:szCs w:val="20"/>
        </w:rPr>
        <w:t>:</w:t>
      </w:r>
      <w:r w:rsidR="00E41019" w:rsidRPr="009246BE">
        <w:rPr>
          <w:rFonts w:ascii="Verdana" w:hAnsi="Verdana"/>
          <w:sz w:val="20"/>
          <w:szCs w:val="20"/>
        </w:rPr>
        <w:tab/>
      </w:r>
      <w:r w:rsidR="00DC70FD" w:rsidRPr="009246BE">
        <w:rPr>
          <w:rFonts w:ascii="Verdana" w:hAnsi="Verdana"/>
          <w:sz w:val="20"/>
          <w:szCs w:val="20"/>
        </w:rPr>
        <w:t xml:space="preserve"> </w:t>
      </w:r>
      <w:r w:rsidR="0040068D" w:rsidRPr="009246BE">
        <w:rPr>
          <w:rFonts w:ascii="Verdana" w:hAnsi="Verdana"/>
          <w:sz w:val="20"/>
          <w:szCs w:val="20"/>
        </w:rPr>
        <w:t xml:space="preserve">Prüfgutachten zur Messung der Akkukapazität nach EN 61960 </w:t>
      </w:r>
      <w:r w:rsidR="00261EA1" w:rsidRPr="009246BE">
        <w:rPr>
          <w:rFonts w:ascii="Verdana" w:hAnsi="Verdana"/>
          <w:sz w:val="20"/>
          <w:szCs w:val="20"/>
        </w:rPr>
        <w:t>(3.</w:t>
      </w:r>
      <w:r w:rsidRPr="009246BE">
        <w:rPr>
          <w:rFonts w:ascii="Verdana" w:hAnsi="Verdana"/>
          <w:sz w:val="20"/>
          <w:szCs w:val="20"/>
        </w:rPr>
        <w:t>4</w:t>
      </w:r>
      <w:r w:rsidR="00261EA1" w:rsidRPr="009246BE">
        <w:rPr>
          <w:rFonts w:ascii="Verdana" w:hAnsi="Verdana"/>
          <w:sz w:val="20"/>
          <w:szCs w:val="20"/>
        </w:rPr>
        <w:t>.2)</w:t>
      </w:r>
    </w:p>
    <w:p w:rsidR="00EC4CD1" w:rsidRPr="009246BE" w:rsidRDefault="00350344" w:rsidP="00EC4CD1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rPr>
          <w:rFonts w:ascii="Verdana" w:hAnsi="Verdana"/>
          <w:sz w:val="20"/>
          <w:szCs w:val="20"/>
        </w:rPr>
      </w:pPr>
      <w:r w:rsidRPr="009246BE">
        <w:rPr>
          <w:rFonts w:ascii="Verdana" w:hAnsi="Verdana"/>
          <w:sz w:val="20"/>
          <w:szCs w:val="20"/>
        </w:rPr>
        <w:fldChar w:fldCharType="begin">
          <w:ffData>
            <w:name w:val="Kontrollkästchen94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94"/>
      <w:r w:rsidRPr="009246BE">
        <w:rPr>
          <w:rFonts w:ascii="Verdana" w:hAnsi="Verdana"/>
          <w:sz w:val="20"/>
          <w:szCs w:val="20"/>
        </w:rPr>
        <w:instrText xml:space="preserve"> FORMCHECKBOX </w:instrText>
      </w:r>
      <w:r w:rsidR="00160115">
        <w:rPr>
          <w:rFonts w:ascii="Verdana" w:hAnsi="Verdana"/>
          <w:sz w:val="20"/>
          <w:szCs w:val="20"/>
        </w:rPr>
      </w:r>
      <w:r w:rsidR="00160115">
        <w:rPr>
          <w:rFonts w:ascii="Verdana" w:hAnsi="Verdana"/>
          <w:sz w:val="20"/>
          <w:szCs w:val="20"/>
        </w:rPr>
        <w:fldChar w:fldCharType="separate"/>
      </w:r>
      <w:r w:rsidRPr="009246BE">
        <w:rPr>
          <w:rFonts w:ascii="Verdana" w:hAnsi="Verdana"/>
          <w:sz w:val="20"/>
          <w:szCs w:val="20"/>
        </w:rPr>
        <w:fldChar w:fldCharType="end"/>
      </w:r>
      <w:bookmarkEnd w:id="12"/>
      <w:r w:rsidRPr="009246BE">
        <w:rPr>
          <w:rFonts w:ascii="Verdana" w:hAnsi="Verdana"/>
          <w:sz w:val="20"/>
          <w:szCs w:val="20"/>
        </w:rPr>
        <w:t xml:space="preserve"> </w:t>
      </w:r>
      <w:r w:rsidR="008D7A7C" w:rsidRPr="009246BE">
        <w:rPr>
          <w:rFonts w:ascii="Verdana" w:hAnsi="Verdana"/>
          <w:b/>
          <w:sz w:val="20"/>
          <w:szCs w:val="20"/>
        </w:rPr>
        <w:t>Anlage 4</w:t>
      </w:r>
      <w:r w:rsidR="00EC4CD1" w:rsidRPr="009246BE">
        <w:rPr>
          <w:rFonts w:ascii="Verdana" w:hAnsi="Verdana"/>
          <w:b/>
          <w:sz w:val="20"/>
          <w:szCs w:val="20"/>
        </w:rPr>
        <w:t>:</w:t>
      </w:r>
      <w:r w:rsidR="00EC4CD1" w:rsidRPr="009246BE">
        <w:rPr>
          <w:rFonts w:ascii="Verdana" w:hAnsi="Verdana"/>
          <w:b/>
          <w:sz w:val="20"/>
          <w:szCs w:val="20"/>
        </w:rPr>
        <w:tab/>
      </w:r>
      <w:r w:rsidR="00DC70FD" w:rsidRPr="009246BE">
        <w:rPr>
          <w:rFonts w:ascii="Verdana" w:hAnsi="Verdana"/>
          <w:sz w:val="20"/>
          <w:szCs w:val="20"/>
        </w:rPr>
        <w:t xml:space="preserve"> </w:t>
      </w:r>
      <w:r w:rsidR="0020008C" w:rsidRPr="009246BE">
        <w:rPr>
          <w:rFonts w:ascii="Verdana" w:hAnsi="Verdana"/>
          <w:sz w:val="20"/>
          <w:szCs w:val="20"/>
        </w:rPr>
        <w:t xml:space="preserve">Vordruck: </w:t>
      </w:r>
      <w:r w:rsidR="00A463D8" w:rsidRPr="009246BE">
        <w:rPr>
          <w:rFonts w:ascii="Verdana" w:hAnsi="Verdana"/>
          <w:sz w:val="20"/>
          <w:szCs w:val="20"/>
        </w:rPr>
        <w:t>Testprotokoll zur Haltbarkeit des Akkus gemäß Anhang A</w:t>
      </w:r>
      <w:r w:rsidR="00302ED5" w:rsidRPr="009246BE">
        <w:rPr>
          <w:rFonts w:ascii="Verdana" w:hAnsi="Verdana"/>
          <w:sz w:val="20"/>
          <w:szCs w:val="20"/>
        </w:rPr>
        <w:t xml:space="preserve"> (3.</w:t>
      </w:r>
      <w:r w:rsidR="004474F5" w:rsidRPr="009246BE">
        <w:rPr>
          <w:rFonts w:ascii="Verdana" w:hAnsi="Verdana"/>
          <w:sz w:val="20"/>
          <w:szCs w:val="20"/>
        </w:rPr>
        <w:t>4</w:t>
      </w:r>
      <w:r w:rsidR="00302ED5" w:rsidRPr="009246BE">
        <w:rPr>
          <w:rFonts w:ascii="Verdana" w:hAnsi="Verdana"/>
          <w:sz w:val="20"/>
          <w:szCs w:val="20"/>
        </w:rPr>
        <w:t>.4</w:t>
      </w:r>
      <w:r w:rsidR="00261EA1" w:rsidRPr="009246BE">
        <w:rPr>
          <w:rFonts w:ascii="Verdana" w:hAnsi="Verdana"/>
          <w:sz w:val="20"/>
          <w:szCs w:val="20"/>
        </w:rPr>
        <w:t>)</w:t>
      </w:r>
    </w:p>
    <w:p w:rsidR="00C21E5F" w:rsidRPr="009246BE" w:rsidRDefault="00350344" w:rsidP="007C14A7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ind w:left="1410" w:hanging="1410"/>
        <w:rPr>
          <w:rFonts w:ascii="Verdana" w:hAnsi="Verdana"/>
          <w:sz w:val="20"/>
          <w:szCs w:val="20"/>
        </w:rPr>
      </w:pPr>
      <w:r w:rsidRPr="009246BE">
        <w:rPr>
          <w:rFonts w:ascii="Verdana" w:hAnsi="Verdana"/>
          <w:sz w:val="20"/>
          <w:szCs w:val="20"/>
        </w:rPr>
        <w:fldChar w:fldCharType="begin">
          <w:ffData>
            <w:name w:val="Kontrollkästchen95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Kontrollkästchen95"/>
      <w:r w:rsidRPr="009246BE">
        <w:rPr>
          <w:rFonts w:ascii="Verdana" w:hAnsi="Verdana"/>
          <w:sz w:val="20"/>
          <w:szCs w:val="20"/>
        </w:rPr>
        <w:instrText xml:space="preserve"> FORMCHECKBOX </w:instrText>
      </w:r>
      <w:r w:rsidR="00160115">
        <w:rPr>
          <w:rFonts w:ascii="Verdana" w:hAnsi="Verdana"/>
          <w:sz w:val="20"/>
          <w:szCs w:val="20"/>
        </w:rPr>
      </w:r>
      <w:r w:rsidR="00160115">
        <w:rPr>
          <w:rFonts w:ascii="Verdana" w:hAnsi="Verdana"/>
          <w:sz w:val="20"/>
          <w:szCs w:val="20"/>
        </w:rPr>
        <w:fldChar w:fldCharType="separate"/>
      </w:r>
      <w:r w:rsidRPr="009246BE">
        <w:rPr>
          <w:rFonts w:ascii="Verdana" w:hAnsi="Verdana"/>
          <w:sz w:val="20"/>
          <w:szCs w:val="20"/>
        </w:rPr>
        <w:fldChar w:fldCharType="end"/>
      </w:r>
      <w:bookmarkEnd w:id="13"/>
      <w:r w:rsidRPr="009246BE">
        <w:rPr>
          <w:rFonts w:ascii="Verdana" w:hAnsi="Verdana"/>
          <w:sz w:val="20"/>
          <w:szCs w:val="20"/>
        </w:rPr>
        <w:t xml:space="preserve"> </w:t>
      </w:r>
      <w:r w:rsidR="00863B6A" w:rsidRPr="009246BE">
        <w:rPr>
          <w:rFonts w:ascii="Verdana" w:hAnsi="Verdana"/>
          <w:b/>
          <w:sz w:val="20"/>
          <w:szCs w:val="20"/>
        </w:rPr>
        <w:t xml:space="preserve">Anlage </w:t>
      </w:r>
      <w:r w:rsidR="008D7A7C" w:rsidRPr="009246BE">
        <w:rPr>
          <w:rFonts w:ascii="Verdana" w:hAnsi="Verdana"/>
          <w:b/>
          <w:sz w:val="20"/>
          <w:szCs w:val="20"/>
        </w:rPr>
        <w:t>5</w:t>
      </w:r>
      <w:r w:rsidR="00863B6A" w:rsidRPr="009246BE">
        <w:rPr>
          <w:rFonts w:ascii="Verdana" w:hAnsi="Verdana"/>
          <w:b/>
          <w:sz w:val="20"/>
          <w:szCs w:val="20"/>
        </w:rPr>
        <w:t>:</w:t>
      </w:r>
      <w:r w:rsidR="008E3B05" w:rsidRPr="009246BE">
        <w:rPr>
          <w:rFonts w:ascii="Verdana" w:hAnsi="Verdana"/>
          <w:sz w:val="20"/>
          <w:szCs w:val="20"/>
        </w:rPr>
        <w:tab/>
      </w:r>
      <w:r w:rsidR="00A463D8" w:rsidRPr="009246BE">
        <w:rPr>
          <w:rFonts w:ascii="Verdana" w:hAnsi="Verdana"/>
          <w:sz w:val="20"/>
          <w:szCs w:val="20"/>
        </w:rPr>
        <w:t xml:space="preserve"> Prüfbericht zur Sicherheit des Akkus nach EN 62133-2</w:t>
      </w:r>
      <w:r w:rsidR="0040068D" w:rsidRPr="009246BE">
        <w:rPr>
          <w:rFonts w:ascii="Verdana" w:hAnsi="Verdana"/>
          <w:sz w:val="20"/>
          <w:szCs w:val="20"/>
        </w:rPr>
        <w:t xml:space="preserve"> </w:t>
      </w:r>
      <w:r w:rsidR="00302ED5" w:rsidRPr="009246BE">
        <w:rPr>
          <w:rFonts w:ascii="Verdana" w:hAnsi="Verdana"/>
          <w:sz w:val="20"/>
          <w:szCs w:val="20"/>
        </w:rPr>
        <w:t>(3.</w:t>
      </w:r>
      <w:r w:rsidR="002356FE" w:rsidRPr="009246BE">
        <w:rPr>
          <w:rFonts w:ascii="Verdana" w:hAnsi="Verdana"/>
          <w:sz w:val="20"/>
          <w:szCs w:val="20"/>
        </w:rPr>
        <w:t>4</w:t>
      </w:r>
      <w:r w:rsidR="00302ED5" w:rsidRPr="009246BE">
        <w:rPr>
          <w:rFonts w:ascii="Verdana" w:hAnsi="Verdana"/>
          <w:sz w:val="20"/>
          <w:szCs w:val="20"/>
        </w:rPr>
        <w:t>.5</w:t>
      </w:r>
      <w:r w:rsidR="00261EA1" w:rsidRPr="009246BE">
        <w:rPr>
          <w:rFonts w:ascii="Verdana" w:hAnsi="Verdana"/>
          <w:sz w:val="20"/>
          <w:szCs w:val="20"/>
        </w:rPr>
        <w:t>)</w:t>
      </w:r>
    </w:p>
    <w:p w:rsidR="00863B6A" w:rsidRPr="009246BE" w:rsidRDefault="00350344" w:rsidP="007C14A7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ind w:left="1410" w:hanging="1410"/>
        <w:rPr>
          <w:rFonts w:ascii="Verdana" w:hAnsi="Verdana"/>
          <w:sz w:val="20"/>
          <w:szCs w:val="20"/>
        </w:rPr>
      </w:pPr>
      <w:r w:rsidRPr="009246BE">
        <w:rPr>
          <w:rFonts w:ascii="Verdana" w:hAnsi="Verdana"/>
          <w:sz w:val="20"/>
          <w:szCs w:val="20"/>
        </w:rPr>
        <w:fldChar w:fldCharType="begin">
          <w:ffData>
            <w:name w:val="Kontrollkästchen96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Kontrollkästchen96"/>
      <w:r w:rsidRPr="009246BE">
        <w:rPr>
          <w:rFonts w:ascii="Verdana" w:hAnsi="Verdana"/>
          <w:sz w:val="20"/>
          <w:szCs w:val="20"/>
        </w:rPr>
        <w:instrText xml:space="preserve"> FORMCHECKBOX </w:instrText>
      </w:r>
      <w:r w:rsidR="00160115">
        <w:rPr>
          <w:rFonts w:ascii="Verdana" w:hAnsi="Verdana"/>
          <w:sz w:val="20"/>
          <w:szCs w:val="20"/>
        </w:rPr>
      </w:r>
      <w:r w:rsidR="00160115">
        <w:rPr>
          <w:rFonts w:ascii="Verdana" w:hAnsi="Verdana"/>
          <w:sz w:val="20"/>
          <w:szCs w:val="20"/>
        </w:rPr>
        <w:fldChar w:fldCharType="separate"/>
      </w:r>
      <w:r w:rsidRPr="009246BE">
        <w:rPr>
          <w:rFonts w:ascii="Verdana" w:hAnsi="Verdana"/>
          <w:sz w:val="20"/>
          <w:szCs w:val="20"/>
        </w:rPr>
        <w:fldChar w:fldCharType="end"/>
      </w:r>
      <w:bookmarkEnd w:id="14"/>
      <w:r w:rsidRPr="009246BE">
        <w:rPr>
          <w:rFonts w:ascii="Verdana" w:hAnsi="Verdana"/>
          <w:sz w:val="20"/>
          <w:szCs w:val="20"/>
        </w:rPr>
        <w:t xml:space="preserve"> </w:t>
      </w:r>
      <w:r w:rsidR="00863B6A" w:rsidRPr="009246BE">
        <w:rPr>
          <w:rFonts w:ascii="Verdana" w:hAnsi="Verdana"/>
          <w:b/>
          <w:sz w:val="20"/>
          <w:szCs w:val="20"/>
        </w:rPr>
        <w:t xml:space="preserve">Anlage </w:t>
      </w:r>
      <w:r w:rsidR="008D7A7C" w:rsidRPr="009246BE">
        <w:rPr>
          <w:rFonts w:ascii="Verdana" w:hAnsi="Verdana"/>
          <w:b/>
          <w:sz w:val="20"/>
          <w:szCs w:val="20"/>
        </w:rPr>
        <w:t>6</w:t>
      </w:r>
      <w:r w:rsidR="00863B6A" w:rsidRPr="009246BE">
        <w:rPr>
          <w:rFonts w:ascii="Verdana" w:hAnsi="Verdana"/>
          <w:b/>
          <w:sz w:val="20"/>
          <w:szCs w:val="20"/>
        </w:rPr>
        <w:t>:</w:t>
      </w:r>
      <w:r w:rsidR="007C14A7" w:rsidRPr="009246BE">
        <w:rPr>
          <w:rFonts w:ascii="Verdana" w:hAnsi="Verdana"/>
          <w:sz w:val="20"/>
          <w:szCs w:val="20"/>
        </w:rPr>
        <w:tab/>
      </w:r>
      <w:r w:rsidR="00DC70FD" w:rsidRPr="009246BE">
        <w:rPr>
          <w:rFonts w:ascii="Verdana" w:hAnsi="Verdana"/>
          <w:sz w:val="20"/>
          <w:szCs w:val="20"/>
        </w:rPr>
        <w:t xml:space="preserve"> </w:t>
      </w:r>
      <w:r w:rsidR="00A463D8" w:rsidRPr="009246BE">
        <w:rPr>
          <w:rFonts w:ascii="Verdana" w:hAnsi="Verdana"/>
          <w:sz w:val="20"/>
          <w:szCs w:val="20"/>
        </w:rPr>
        <w:t xml:space="preserve">Foto des Akkus mit Kennzeichnung </w:t>
      </w:r>
      <w:r w:rsidR="00261EA1" w:rsidRPr="009246BE">
        <w:rPr>
          <w:rFonts w:ascii="Verdana" w:hAnsi="Verdana"/>
          <w:sz w:val="20"/>
          <w:szCs w:val="20"/>
        </w:rPr>
        <w:t>(3.</w:t>
      </w:r>
      <w:r w:rsidR="00DF00C8" w:rsidRPr="009246BE">
        <w:rPr>
          <w:rFonts w:ascii="Verdana" w:hAnsi="Verdana"/>
          <w:sz w:val="20"/>
          <w:szCs w:val="20"/>
        </w:rPr>
        <w:t>4</w:t>
      </w:r>
      <w:r w:rsidR="00261EA1" w:rsidRPr="009246BE">
        <w:rPr>
          <w:rFonts w:ascii="Verdana" w:hAnsi="Verdana"/>
          <w:sz w:val="20"/>
          <w:szCs w:val="20"/>
        </w:rPr>
        <w:t>.3)</w:t>
      </w:r>
    </w:p>
    <w:p w:rsidR="00863B6A" w:rsidRPr="009246BE" w:rsidRDefault="00350344" w:rsidP="0011274A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ind w:left="1410" w:hanging="1410"/>
        <w:rPr>
          <w:rFonts w:ascii="Verdana" w:hAnsi="Verdana"/>
          <w:sz w:val="20"/>
          <w:szCs w:val="20"/>
        </w:rPr>
      </w:pPr>
      <w:r w:rsidRPr="009246BE">
        <w:rPr>
          <w:rFonts w:ascii="Verdana" w:hAnsi="Verdana"/>
          <w:sz w:val="20"/>
          <w:szCs w:val="20"/>
        </w:rPr>
        <w:fldChar w:fldCharType="begin">
          <w:ffData>
            <w:name w:val="Kontrollkästchen97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97"/>
      <w:r w:rsidRPr="009246BE">
        <w:rPr>
          <w:rFonts w:ascii="Verdana" w:hAnsi="Verdana"/>
          <w:sz w:val="20"/>
          <w:szCs w:val="20"/>
        </w:rPr>
        <w:instrText xml:space="preserve"> FORMCHECKBOX </w:instrText>
      </w:r>
      <w:r w:rsidR="00160115">
        <w:rPr>
          <w:rFonts w:ascii="Verdana" w:hAnsi="Verdana"/>
          <w:sz w:val="20"/>
          <w:szCs w:val="20"/>
        </w:rPr>
      </w:r>
      <w:r w:rsidR="00160115">
        <w:rPr>
          <w:rFonts w:ascii="Verdana" w:hAnsi="Verdana"/>
          <w:sz w:val="20"/>
          <w:szCs w:val="20"/>
        </w:rPr>
        <w:fldChar w:fldCharType="separate"/>
      </w:r>
      <w:r w:rsidRPr="009246BE">
        <w:rPr>
          <w:rFonts w:ascii="Verdana" w:hAnsi="Verdana"/>
          <w:sz w:val="20"/>
          <w:szCs w:val="20"/>
        </w:rPr>
        <w:fldChar w:fldCharType="end"/>
      </w:r>
      <w:bookmarkEnd w:id="15"/>
      <w:r w:rsidRPr="009246BE">
        <w:rPr>
          <w:rFonts w:ascii="Verdana" w:hAnsi="Verdana"/>
          <w:sz w:val="20"/>
          <w:szCs w:val="20"/>
        </w:rPr>
        <w:t xml:space="preserve"> </w:t>
      </w:r>
      <w:r w:rsidR="00863B6A" w:rsidRPr="009246BE">
        <w:rPr>
          <w:rFonts w:ascii="Verdana" w:hAnsi="Verdana"/>
          <w:b/>
          <w:sz w:val="20"/>
          <w:szCs w:val="20"/>
        </w:rPr>
        <w:t xml:space="preserve">Anlage </w:t>
      </w:r>
      <w:r w:rsidR="009B5E7F" w:rsidRPr="009246BE">
        <w:rPr>
          <w:rFonts w:ascii="Verdana" w:hAnsi="Verdana"/>
          <w:b/>
          <w:sz w:val="20"/>
          <w:szCs w:val="20"/>
        </w:rPr>
        <w:t>7</w:t>
      </w:r>
      <w:r w:rsidR="00CA40BA" w:rsidRPr="009246BE">
        <w:rPr>
          <w:rFonts w:ascii="Verdana" w:hAnsi="Verdana"/>
          <w:b/>
          <w:sz w:val="20"/>
          <w:szCs w:val="20"/>
        </w:rPr>
        <w:t>:</w:t>
      </w:r>
      <w:r w:rsidR="00CA40BA" w:rsidRPr="009246BE">
        <w:rPr>
          <w:rFonts w:ascii="Verdana" w:hAnsi="Verdana"/>
          <w:sz w:val="20"/>
          <w:szCs w:val="20"/>
        </w:rPr>
        <w:tab/>
        <w:t xml:space="preserve"> </w:t>
      </w:r>
      <w:r w:rsidR="00246554" w:rsidRPr="009246BE">
        <w:rPr>
          <w:rFonts w:ascii="Verdana" w:hAnsi="Verdana"/>
          <w:sz w:val="20"/>
          <w:szCs w:val="20"/>
        </w:rPr>
        <w:t>Informationsmaterial zur Art und Organisation des Rücknahmesystems</w:t>
      </w:r>
      <w:r w:rsidR="0011274A" w:rsidRPr="009246BE">
        <w:rPr>
          <w:rFonts w:ascii="Verdana" w:hAnsi="Verdana"/>
          <w:sz w:val="20"/>
          <w:szCs w:val="20"/>
        </w:rPr>
        <w:t xml:space="preserve"> (3.</w:t>
      </w:r>
      <w:r w:rsidR="002C12DB" w:rsidRPr="009246BE">
        <w:rPr>
          <w:rFonts w:ascii="Verdana" w:hAnsi="Verdana"/>
          <w:sz w:val="20"/>
          <w:szCs w:val="20"/>
        </w:rPr>
        <w:t>6</w:t>
      </w:r>
      <w:r w:rsidR="0011274A" w:rsidRPr="009246BE">
        <w:rPr>
          <w:rFonts w:ascii="Verdana" w:hAnsi="Verdana"/>
          <w:sz w:val="20"/>
          <w:szCs w:val="20"/>
        </w:rPr>
        <w:t>.1)</w:t>
      </w:r>
    </w:p>
    <w:p w:rsidR="00246554" w:rsidRPr="009246BE" w:rsidRDefault="002C12DB" w:rsidP="00246554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rPr>
          <w:rFonts w:ascii="Verdana" w:hAnsi="Verdana"/>
          <w:sz w:val="20"/>
          <w:szCs w:val="20"/>
        </w:rPr>
      </w:pPr>
      <w:r w:rsidRPr="009246BE">
        <w:rPr>
          <w:rFonts w:ascii="Verdana" w:hAnsi="Verdana"/>
          <w:sz w:val="20"/>
          <w:szCs w:val="20"/>
        </w:rPr>
        <w:fldChar w:fldCharType="begin">
          <w:ffData>
            <w:name w:val="Kontrollkästchen98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Kontrollkästchen98"/>
      <w:r w:rsidRPr="009246BE">
        <w:rPr>
          <w:rFonts w:ascii="Verdana" w:hAnsi="Verdana"/>
          <w:sz w:val="20"/>
          <w:szCs w:val="20"/>
        </w:rPr>
        <w:instrText xml:space="preserve"> FORMCHECKBOX </w:instrText>
      </w:r>
      <w:r w:rsidR="00160115">
        <w:rPr>
          <w:rFonts w:ascii="Verdana" w:hAnsi="Verdana"/>
          <w:sz w:val="20"/>
          <w:szCs w:val="20"/>
        </w:rPr>
      </w:r>
      <w:r w:rsidR="00160115">
        <w:rPr>
          <w:rFonts w:ascii="Verdana" w:hAnsi="Verdana"/>
          <w:sz w:val="20"/>
          <w:szCs w:val="20"/>
        </w:rPr>
        <w:fldChar w:fldCharType="separate"/>
      </w:r>
      <w:r w:rsidRPr="009246BE">
        <w:rPr>
          <w:rFonts w:ascii="Verdana" w:hAnsi="Verdana"/>
          <w:sz w:val="20"/>
          <w:szCs w:val="20"/>
        </w:rPr>
        <w:fldChar w:fldCharType="end"/>
      </w:r>
      <w:bookmarkEnd w:id="16"/>
      <w:r w:rsidRPr="009246BE">
        <w:rPr>
          <w:rFonts w:ascii="Verdana" w:hAnsi="Verdana"/>
          <w:sz w:val="20"/>
          <w:szCs w:val="20"/>
        </w:rPr>
        <w:t xml:space="preserve"> </w:t>
      </w:r>
      <w:r w:rsidR="009B5E7F" w:rsidRPr="009246BE">
        <w:rPr>
          <w:rFonts w:ascii="Verdana" w:hAnsi="Verdana"/>
          <w:b/>
          <w:sz w:val="20"/>
          <w:szCs w:val="20"/>
        </w:rPr>
        <w:t>Anlage 8</w:t>
      </w:r>
      <w:r w:rsidR="00246554" w:rsidRPr="009246BE">
        <w:rPr>
          <w:rFonts w:ascii="Verdana" w:hAnsi="Verdana"/>
          <w:b/>
          <w:sz w:val="20"/>
          <w:szCs w:val="20"/>
        </w:rPr>
        <w:t>:</w:t>
      </w:r>
      <w:r w:rsidR="00246554" w:rsidRPr="009246BE">
        <w:rPr>
          <w:rFonts w:ascii="Verdana" w:hAnsi="Verdana"/>
          <w:sz w:val="20"/>
          <w:szCs w:val="20"/>
        </w:rPr>
        <w:tab/>
        <w:t xml:space="preserve"> </w:t>
      </w:r>
      <w:r w:rsidR="00B86B62" w:rsidRPr="009246BE">
        <w:rPr>
          <w:rFonts w:ascii="Verdana" w:hAnsi="Verdana"/>
          <w:sz w:val="20"/>
          <w:szCs w:val="20"/>
        </w:rPr>
        <w:t xml:space="preserve">Vordruck: </w:t>
      </w:r>
      <w:r w:rsidR="00246554" w:rsidRPr="009246BE">
        <w:rPr>
          <w:rFonts w:ascii="Verdana" w:hAnsi="Verdana"/>
          <w:sz w:val="20"/>
          <w:szCs w:val="20"/>
        </w:rPr>
        <w:t>Nachweis über die jährliche Sammelmenge von Altgeräten</w:t>
      </w:r>
      <w:r w:rsidR="00B86B62" w:rsidRPr="009246BE">
        <w:rPr>
          <w:rFonts w:ascii="Verdana" w:hAnsi="Verdana"/>
          <w:sz w:val="20"/>
          <w:szCs w:val="20"/>
        </w:rPr>
        <w:t xml:space="preserve"> (3.</w:t>
      </w:r>
      <w:r w:rsidRPr="009246BE">
        <w:rPr>
          <w:rFonts w:ascii="Verdana" w:hAnsi="Verdana"/>
          <w:sz w:val="20"/>
          <w:szCs w:val="20"/>
        </w:rPr>
        <w:t>6</w:t>
      </w:r>
      <w:r w:rsidR="00B86B62" w:rsidRPr="009246BE">
        <w:rPr>
          <w:rFonts w:ascii="Verdana" w:hAnsi="Verdana"/>
          <w:sz w:val="20"/>
          <w:szCs w:val="20"/>
        </w:rPr>
        <w:t>.1)</w:t>
      </w:r>
    </w:p>
    <w:p w:rsidR="0040068D" w:rsidRPr="009246BE" w:rsidRDefault="00E5768E" w:rsidP="0040068D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rPr>
          <w:rFonts w:ascii="Verdana" w:hAnsi="Verdana"/>
          <w:sz w:val="20"/>
          <w:szCs w:val="20"/>
        </w:rPr>
      </w:pPr>
      <w:r w:rsidRPr="009246BE">
        <w:rPr>
          <w:rFonts w:ascii="Verdana" w:hAnsi="Verdana"/>
          <w:b/>
          <w:sz w:val="20"/>
          <w:szCs w:val="20"/>
        </w:rPr>
        <w:fldChar w:fldCharType="begin">
          <w:ffData>
            <w:name w:val="Kontrollkästchen99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Kontrollkästchen99"/>
      <w:r w:rsidRPr="009246BE">
        <w:rPr>
          <w:rFonts w:ascii="Verdana" w:hAnsi="Verdana"/>
          <w:b/>
          <w:sz w:val="20"/>
          <w:szCs w:val="20"/>
        </w:rPr>
        <w:instrText xml:space="preserve"> FORMCHECKBOX </w:instrText>
      </w:r>
      <w:r w:rsidR="00160115">
        <w:rPr>
          <w:rFonts w:ascii="Verdana" w:hAnsi="Verdana"/>
          <w:b/>
          <w:sz w:val="20"/>
          <w:szCs w:val="20"/>
        </w:rPr>
      </w:r>
      <w:r w:rsidR="00160115">
        <w:rPr>
          <w:rFonts w:ascii="Verdana" w:hAnsi="Verdana"/>
          <w:b/>
          <w:sz w:val="20"/>
          <w:szCs w:val="20"/>
        </w:rPr>
        <w:fldChar w:fldCharType="separate"/>
      </w:r>
      <w:r w:rsidRPr="009246BE">
        <w:rPr>
          <w:rFonts w:ascii="Verdana" w:hAnsi="Verdana"/>
          <w:b/>
          <w:sz w:val="20"/>
          <w:szCs w:val="20"/>
        </w:rPr>
        <w:fldChar w:fldCharType="end"/>
      </w:r>
      <w:bookmarkEnd w:id="17"/>
      <w:r w:rsidRPr="009246BE">
        <w:rPr>
          <w:rFonts w:ascii="Verdana" w:hAnsi="Verdana"/>
          <w:b/>
          <w:sz w:val="20"/>
          <w:szCs w:val="20"/>
        </w:rPr>
        <w:t xml:space="preserve"> </w:t>
      </w:r>
      <w:r w:rsidR="0040068D" w:rsidRPr="009246BE">
        <w:rPr>
          <w:rFonts w:ascii="Verdana" w:hAnsi="Verdana"/>
          <w:b/>
          <w:sz w:val="20"/>
          <w:szCs w:val="20"/>
        </w:rPr>
        <w:t>Anlage P-L 10:</w:t>
      </w:r>
      <w:r w:rsidR="0040068D" w:rsidRPr="009246BE">
        <w:rPr>
          <w:rFonts w:ascii="Verdana" w:hAnsi="Verdana"/>
          <w:sz w:val="20"/>
          <w:szCs w:val="20"/>
        </w:rPr>
        <w:t xml:space="preserve"> </w:t>
      </w:r>
      <w:r w:rsidR="00B86B62" w:rsidRPr="009246BE">
        <w:rPr>
          <w:rFonts w:ascii="Verdana" w:hAnsi="Verdana"/>
          <w:sz w:val="20"/>
          <w:szCs w:val="20"/>
        </w:rPr>
        <w:t xml:space="preserve">Vordruck: </w:t>
      </w:r>
      <w:r w:rsidR="00B93D7A" w:rsidRPr="009246BE">
        <w:rPr>
          <w:rFonts w:ascii="Verdana" w:hAnsi="Verdana"/>
          <w:sz w:val="20"/>
          <w:szCs w:val="20"/>
        </w:rPr>
        <w:t xml:space="preserve">Herstellererklärung über die Kunststoffe &gt; </w:t>
      </w:r>
      <w:r w:rsidR="00B86B62" w:rsidRPr="009246BE">
        <w:rPr>
          <w:rFonts w:ascii="Verdana" w:hAnsi="Verdana"/>
          <w:sz w:val="20"/>
          <w:szCs w:val="20"/>
        </w:rPr>
        <w:t>10 Gramm (3.</w:t>
      </w:r>
      <w:r w:rsidRPr="009246BE">
        <w:rPr>
          <w:rFonts w:ascii="Verdana" w:hAnsi="Verdana"/>
          <w:sz w:val="20"/>
          <w:szCs w:val="20"/>
        </w:rPr>
        <w:t>7</w:t>
      </w:r>
      <w:r w:rsidR="00B86B62" w:rsidRPr="009246BE">
        <w:rPr>
          <w:rFonts w:ascii="Verdana" w:hAnsi="Verdana"/>
          <w:sz w:val="20"/>
          <w:szCs w:val="20"/>
        </w:rPr>
        <w:t>.1)</w:t>
      </w:r>
    </w:p>
    <w:p w:rsidR="0040068D" w:rsidRPr="009246BE" w:rsidRDefault="00E5768E" w:rsidP="0040068D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rPr>
          <w:rFonts w:ascii="Verdana" w:hAnsi="Verdana"/>
          <w:sz w:val="20"/>
          <w:szCs w:val="20"/>
        </w:rPr>
      </w:pPr>
      <w:r w:rsidRPr="009246BE">
        <w:rPr>
          <w:rFonts w:ascii="Verdana" w:hAnsi="Verdana"/>
          <w:b/>
          <w:sz w:val="20"/>
          <w:szCs w:val="20"/>
        </w:rPr>
        <w:fldChar w:fldCharType="begin">
          <w:ffData>
            <w:name w:val="Kontrollkästchen100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Kontrollkästchen100"/>
      <w:r w:rsidRPr="009246BE">
        <w:rPr>
          <w:rFonts w:ascii="Verdana" w:hAnsi="Verdana"/>
          <w:b/>
          <w:sz w:val="20"/>
          <w:szCs w:val="20"/>
        </w:rPr>
        <w:instrText xml:space="preserve"> FORMCHECKBOX </w:instrText>
      </w:r>
      <w:r w:rsidR="00160115">
        <w:rPr>
          <w:rFonts w:ascii="Verdana" w:hAnsi="Verdana"/>
          <w:b/>
          <w:sz w:val="20"/>
          <w:szCs w:val="20"/>
        </w:rPr>
      </w:r>
      <w:r w:rsidR="00160115">
        <w:rPr>
          <w:rFonts w:ascii="Verdana" w:hAnsi="Verdana"/>
          <w:b/>
          <w:sz w:val="20"/>
          <w:szCs w:val="20"/>
        </w:rPr>
        <w:fldChar w:fldCharType="separate"/>
      </w:r>
      <w:r w:rsidRPr="009246BE">
        <w:rPr>
          <w:rFonts w:ascii="Verdana" w:hAnsi="Verdana"/>
          <w:b/>
          <w:sz w:val="20"/>
          <w:szCs w:val="20"/>
        </w:rPr>
        <w:fldChar w:fldCharType="end"/>
      </w:r>
      <w:bookmarkEnd w:id="18"/>
      <w:r w:rsidRPr="009246BE">
        <w:rPr>
          <w:rFonts w:ascii="Verdana" w:hAnsi="Verdana"/>
          <w:b/>
          <w:sz w:val="20"/>
          <w:szCs w:val="20"/>
        </w:rPr>
        <w:t xml:space="preserve"> </w:t>
      </w:r>
      <w:r w:rsidR="0040068D" w:rsidRPr="009246BE">
        <w:rPr>
          <w:rFonts w:ascii="Verdana" w:hAnsi="Verdana"/>
          <w:b/>
          <w:sz w:val="20"/>
          <w:szCs w:val="20"/>
        </w:rPr>
        <w:t>Anlage</w:t>
      </w:r>
      <w:r w:rsidR="006B5794" w:rsidRPr="009246BE">
        <w:rPr>
          <w:rFonts w:ascii="Verdana" w:hAnsi="Verdana"/>
          <w:b/>
          <w:sz w:val="20"/>
          <w:szCs w:val="20"/>
        </w:rPr>
        <w:t>(n)</w:t>
      </w:r>
      <w:r w:rsidR="0040068D" w:rsidRPr="009246BE">
        <w:rPr>
          <w:rFonts w:ascii="Verdana" w:hAnsi="Verdana"/>
          <w:b/>
          <w:sz w:val="20"/>
          <w:szCs w:val="20"/>
        </w:rPr>
        <w:t xml:space="preserve"> P-M:</w:t>
      </w:r>
      <w:r w:rsidR="006B5794" w:rsidRPr="009246BE">
        <w:rPr>
          <w:rFonts w:ascii="Verdana" w:hAnsi="Verdana"/>
          <w:sz w:val="20"/>
          <w:szCs w:val="20"/>
        </w:rPr>
        <w:t xml:space="preserve"> </w:t>
      </w:r>
      <w:r w:rsidR="00B86B62" w:rsidRPr="009246BE">
        <w:rPr>
          <w:rFonts w:ascii="Verdana" w:hAnsi="Verdana"/>
          <w:sz w:val="20"/>
          <w:szCs w:val="20"/>
        </w:rPr>
        <w:t xml:space="preserve">Vordruck: </w:t>
      </w:r>
      <w:r w:rsidR="00B93D7A" w:rsidRPr="009246BE">
        <w:rPr>
          <w:rFonts w:ascii="Verdana" w:hAnsi="Verdana"/>
          <w:sz w:val="20"/>
          <w:szCs w:val="20"/>
        </w:rPr>
        <w:t>Herstellererklärung(en) über die Kunststoffmaterialien</w:t>
      </w:r>
      <w:r w:rsidR="00B86B62" w:rsidRPr="009246BE">
        <w:rPr>
          <w:rFonts w:ascii="Verdana" w:hAnsi="Verdana"/>
          <w:sz w:val="20"/>
          <w:szCs w:val="20"/>
        </w:rPr>
        <w:t xml:space="preserve"> (3.</w:t>
      </w:r>
      <w:r w:rsidRPr="009246BE">
        <w:rPr>
          <w:rFonts w:ascii="Verdana" w:hAnsi="Verdana"/>
          <w:sz w:val="20"/>
          <w:szCs w:val="20"/>
        </w:rPr>
        <w:t>7</w:t>
      </w:r>
      <w:r w:rsidR="00B86B62" w:rsidRPr="009246BE">
        <w:rPr>
          <w:rFonts w:ascii="Verdana" w:hAnsi="Verdana"/>
          <w:sz w:val="20"/>
          <w:szCs w:val="20"/>
        </w:rPr>
        <w:t>.1)</w:t>
      </w:r>
    </w:p>
    <w:p w:rsidR="007C14A7" w:rsidRPr="009246BE" w:rsidRDefault="001025E7" w:rsidP="00384B84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ind w:left="1416" w:hanging="1416"/>
        <w:rPr>
          <w:rFonts w:ascii="Verdana" w:hAnsi="Verdana"/>
          <w:sz w:val="20"/>
          <w:szCs w:val="20"/>
        </w:rPr>
      </w:pPr>
      <w:r w:rsidRPr="009246BE">
        <w:rPr>
          <w:rFonts w:ascii="Verdana" w:hAnsi="Verdana"/>
          <w:b/>
          <w:sz w:val="20"/>
          <w:szCs w:val="20"/>
        </w:rPr>
        <w:lastRenderedPageBreak/>
        <w:fldChar w:fldCharType="begin">
          <w:ffData>
            <w:name w:val="Kontrollkästchen101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Kontrollkästchen101"/>
      <w:r w:rsidRPr="009246BE">
        <w:rPr>
          <w:rFonts w:ascii="Verdana" w:hAnsi="Verdana"/>
          <w:b/>
          <w:sz w:val="20"/>
          <w:szCs w:val="20"/>
        </w:rPr>
        <w:instrText xml:space="preserve"> FORMCHECKBOX </w:instrText>
      </w:r>
      <w:r w:rsidR="00160115">
        <w:rPr>
          <w:rFonts w:ascii="Verdana" w:hAnsi="Verdana"/>
          <w:b/>
          <w:sz w:val="20"/>
          <w:szCs w:val="20"/>
        </w:rPr>
      </w:r>
      <w:r w:rsidR="00160115">
        <w:rPr>
          <w:rFonts w:ascii="Verdana" w:hAnsi="Verdana"/>
          <w:b/>
          <w:sz w:val="20"/>
          <w:szCs w:val="20"/>
        </w:rPr>
        <w:fldChar w:fldCharType="separate"/>
      </w:r>
      <w:r w:rsidRPr="009246BE">
        <w:rPr>
          <w:rFonts w:ascii="Verdana" w:hAnsi="Verdana"/>
          <w:b/>
          <w:sz w:val="20"/>
          <w:szCs w:val="20"/>
        </w:rPr>
        <w:fldChar w:fldCharType="end"/>
      </w:r>
      <w:bookmarkEnd w:id="19"/>
      <w:r w:rsidRPr="009246BE">
        <w:rPr>
          <w:rFonts w:ascii="Verdana" w:hAnsi="Verdana"/>
          <w:b/>
          <w:sz w:val="20"/>
          <w:szCs w:val="20"/>
        </w:rPr>
        <w:t xml:space="preserve"> </w:t>
      </w:r>
      <w:r w:rsidR="009B5E7F" w:rsidRPr="009246BE">
        <w:rPr>
          <w:rFonts w:ascii="Verdana" w:hAnsi="Verdana"/>
          <w:b/>
          <w:sz w:val="20"/>
          <w:szCs w:val="20"/>
        </w:rPr>
        <w:t>Anlage 9</w:t>
      </w:r>
      <w:r w:rsidR="007C14A7" w:rsidRPr="009246BE">
        <w:rPr>
          <w:rFonts w:ascii="Verdana" w:hAnsi="Verdana"/>
          <w:b/>
          <w:sz w:val="20"/>
          <w:szCs w:val="20"/>
        </w:rPr>
        <w:t>:</w:t>
      </w:r>
      <w:r w:rsidR="007C14A7" w:rsidRPr="009246BE">
        <w:rPr>
          <w:rFonts w:ascii="Verdana" w:hAnsi="Verdana"/>
          <w:sz w:val="20"/>
          <w:szCs w:val="20"/>
        </w:rPr>
        <w:tab/>
      </w:r>
      <w:r w:rsidR="00DC70FD" w:rsidRPr="009246BE">
        <w:rPr>
          <w:rFonts w:ascii="Verdana" w:hAnsi="Verdana"/>
          <w:sz w:val="20"/>
          <w:szCs w:val="20"/>
        </w:rPr>
        <w:t xml:space="preserve"> </w:t>
      </w:r>
      <w:r w:rsidR="0040068D" w:rsidRPr="009246BE">
        <w:rPr>
          <w:rFonts w:ascii="Verdana" w:hAnsi="Verdana"/>
          <w:sz w:val="20"/>
          <w:szCs w:val="20"/>
        </w:rPr>
        <w:t>P</w:t>
      </w:r>
      <w:r w:rsidR="00B86B62" w:rsidRPr="009246BE">
        <w:rPr>
          <w:rFonts w:ascii="Verdana" w:hAnsi="Verdana"/>
          <w:sz w:val="20"/>
          <w:szCs w:val="20"/>
        </w:rPr>
        <w:t xml:space="preserve">rüfbericht zur Bestimmung der </w:t>
      </w:r>
      <w:r w:rsidR="0040068D" w:rsidRPr="009246BE">
        <w:rPr>
          <w:rFonts w:ascii="Verdana" w:hAnsi="Verdana"/>
          <w:sz w:val="20"/>
          <w:szCs w:val="20"/>
        </w:rPr>
        <w:t xml:space="preserve">elektromagnetischen Strahlung / des maximalen SAR-Werts nach DIN EN 62209-1 und -2 </w:t>
      </w:r>
      <w:r w:rsidR="00B86B62" w:rsidRPr="009246BE">
        <w:rPr>
          <w:rFonts w:ascii="Verdana" w:hAnsi="Verdana"/>
          <w:sz w:val="20"/>
          <w:szCs w:val="20"/>
        </w:rPr>
        <w:t>(3.</w:t>
      </w:r>
      <w:r w:rsidRPr="009246BE">
        <w:rPr>
          <w:rFonts w:ascii="Verdana" w:hAnsi="Verdana"/>
          <w:sz w:val="20"/>
          <w:szCs w:val="20"/>
        </w:rPr>
        <w:t>8</w:t>
      </w:r>
      <w:r w:rsidR="00B86B62" w:rsidRPr="009246BE">
        <w:rPr>
          <w:rFonts w:ascii="Verdana" w:hAnsi="Verdana"/>
          <w:sz w:val="20"/>
          <w:szCs w:val="20"/>
        </w:rPr>
        <w:t>)</w:t>
      </w:r>
    </w:p>
    <w:p w:rsidR="00CA40BA" w:rsidRPr="009246BE" w:rsidRDefault="00576256" w:rsidP="00CA40BA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ind w:left="1416" w:hanging="1416"/>
        <w:rPr>
          <w:rFonts w:ascii="Verdana" w:hAnsi="Verdana"/>
          <w:sz w:val="20"/>
          <w:szCs w:val="20"/>
        </w:rPr>
      </w:pPr>
      <w:r w:rsidRPr="009246BE">
        <w:rPr>
          <w:rFonts w:ascii="Verdana" w:hAnsi="Verdana"/>
          <w:sz w:val="20"/>
          <w:szCs w:val="20"/>
        </w:rPr>
        <w:fldChar w:fldCharType="begin">
          <w:ffData>
            <w:name w:val="Kontrollkästchen102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Kontrollkästchen102"/>
      <w:r w:rsidRPr="009246BE">
        <w:rPr>
          <w:rFonts w:ascii="Verdana" w:hAnsi="Verdana"/>
          <w:sz w:val="20"/>
          <w:szCs w:val="20"/>
        </w:rPr>
        <w:instrText xml:space="preserve"> FORMCHECKBOX </w:instrText>
      </w:r>
      <w:r w:rsidR="00160115">
        <w:rPr>
          <w:rFonts w:ascii="Verdana" w:hAnsi="Verdana"/>
          <w:sz w:val="20"/>
          <w:szCs w:val="20"/>
        </w:rPr>
      </w:r>
      <w:r w:rsidR="00160115">
        <w:rPr>
          <w:rFonts w:ascii="Verdana" w:hAnsi="Verdana"/>
          <w:sz w:val="20"/>
          <w:szCs w:val="20"/>
        </w:rPr>
        <w:fldChar w:fldCharType="separate"/>
      </w:r>
      <w:r w:rsidRPr="009246BE">
        <w:rPr>
          <w:rFonts w:ascii="Verdana" w:hAnsi="Verdana"/>
          <w:sz w:val="20"/>
          <w:szCs w:val="20"/>
        </w:rPr>
        <w:fldChar w:fldCharType="end"/>
      </w:r>
      <w:bookmarkEnd w:id="20"/>
      <w:r w:rsidRPr="009246BE">
        <w:rPr>
          <w:rFonts w:ascii="Verdana" w:hAnsi="Verdana"/>
          <w:sz w:val="20"/>
          <w:szCs w:val="20"/>
        </w:rPr>
        <w:t xml:space="preserve"> </w:t>
      </w:r>
      <w:r w:rsidR="009B5E7F" w:rsidRPr="009246BE">
        <w:rPr>
          <w:rFonts w:ascii="Verdana" w:hAnsi="Verdana"/>
          <w:b/>
          <w:sz w:val="20"/>
          <w:szCs w:val="20"/>
        </w:rPr>
        <w:t>Anlage 10</w:t>
      </w:r>
      <w:r w:rsidRPr="009246BE">
        <w:rPr>
          <w:rFonts w:ascii="Verdana" w:hAnsi="Verdana"/>
          <w:b/>
          <w:sz w:val="20"/>
          <w:szCs w:val="20"/>
        </w:rPr>
        <w:t>:</w:t>
      </w:r>
      <w:r w:rsidRPr="009246BE">
        <w:rPr>
          <w:rFonts w:ascii="Verdana" w:hAnsi="Verdana"/>
          <w:sz w:val="20"/>
          <w:szCs w:val="20"/>
        </w:rPr>
        <w:t xml:space="preserve"> Bericht zur Erfüllung der Sorgfaltspflicht zur Förderung verantwortungsvoller Lieferketten für Minerale aus Konflikt- und Hochrisikogebieten gemäß OECD-Leitfaden (3.10.1)</w:t>
      </w:r>
    </w:p>
    <w:p w:rsidR="00EC4CD1" w:rsidRDefault="00576256" w:rsidP="00EE0060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ind w:left="1416" w:hanging="1416"/>
        <w:rPr>
          <w:rFonts w:ascii="Verdana" w:hAnsi="Verdana"/>
          <w:sz w:val="20"/>
          <w:szCs w:val="20"/>
        </w:rPr>
      </w:pPr>
      <w:r w:rsidRPr="009246BE">
        <w:rPr>
          <w:rFonts w:ascii="Verdana" w:hAnsi="Verdana"/>
          <w:sz w:val="20"/>
          <w:szCs w:val="20"/>
        </w:rPr>
        <w:fldChar w:fldCharType="begin">
          <w:ffData>
            <w:name w:val="Kontrollkästchen103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Kontrollkästchen103"/>
      <w:r w:rsidRPr="009246BE">
        <w:rPr>
          <w:rFonts w:ascii="Verdana" w:hAnsi="Verdana"/>
          <w:sz w:val="20"/>
          <w:szCs w:val="20"/>
        </w:rPr>
        <w:instrText xml:space="preserve"> FORMCHECKBOX </w:instrText>
      </w:r>
      <w:r w:rsidR="00160115">
        <w:rPr>
          <w:rFonts w:ascii="Verdana" w:hAnsi="Verdana"/>
          <w:sz w:val="20"/>
          <w:szCs w:val="20"/>
        </w:rPr>
      </w:r>
      <w:r w:rsidR="00160115">
        <w:rPr>
          <w:rFonts w:ascii="Verdana" w:hAnsi="Verdana"/>
          <w:sz w:val="20"/>
          <w:szCs w:val="20"/>
        </w:rPr>
        <w:fldChar w:fldCharType="separate"/>
      </w:r>
      <w:r w:rsidRPr="009246BE">
        <w:rPr>
          <w:rFonts w:ascii="Verdana" w:hAnsi="Verdana"/>
          <w:sz w:val="20"/>
          <w:szCs w:val="20"/>
        </w:rPr>
        <w:fldChar w:fldCharType="end"/>
      </w:r>
      <w:bookmarkEnd w:id="21"/>
      <w:r w:rsidRPr="009246BE">
        <w:rPr>
          <w:rFonts w:ascii="Verdana" w:hAnsi="Verdana"/>
          <w:sz w:val="20"/>
          <w:szCs w:val="20"/>
        </w:rPr>
        <w:t xml:space="preserve"> </w:t>
      </w:r>
      <w:r w:rsidR="009B5E7F" w:rsidRPr="009246BE">
        <w:rPr>
          <w:rFonts w:ascii="Verdana" w:hAnsi="Verdana"/>
          <w:b/>
          <w:sz w:val="20"/>
          <w:szCs w:val="20"/>
        </w:rPr>
        <w:t>Anlage 11</w:t>
      </w:r>
      <w:r w:rsidR="00CA40BA" w:rsidRPr="009246BE">
        <w:rPr>
          <w:rFonts w:ascii="Verdana" w:hAnsi="Verdana"/>
          <w:b/>
          <w:sz w:val="20"/>
          <w:szCs w:val="20"/>
        </w:rPr>
        <w:t>:</w:t>
      </w:r>
      <w:r w:rsidRPr="009246BE">
        <w:rPr>
          <w:rFonts w:ascii="Verdana" w:hAnsi="Verdana"/>
          <w:b/>
          <w:sz w:val="20"/>
          <w:szCs w:val="20"/>
        </w:rPr>
        <w:t xml:space="preserve"> </w:t>
      </w:r>
      <w:r w:rsidRPr="009246BE">
        <w:rPr>
          <w:rFonts w:ascii="Verdana" w:hAnsi="Verdana"/>
          <w:sz w:val="20"/>
          <w:szCs w:val="20"/>
        </w:rPr>
        <w:t>Prüfbericht einer unabhängigen, dritten Prüfstelle, d</w:t>
      </w:r>
      <w:r w:rsidR="00F47F32" w:rsidRPr="009246BE">
        <w:rPr>
          <w:rFonts w:ascii="Verdana" w:hAnsi="Verdana"/>
          <w:sz w:val="20"/>
          <w:szCs w:val="20"/>
        </w:rPr>
        <w:t>ie</w:t>
      </w:r>
      <w:r w:rsidRPr="009246BE">
        <w:rPr>
          <w:rFonts w:ascii="Verdana" w:hAnsi="Verdana"/>
          <w:sz w:val="20"/>
          <w:szCs w:val="20"/>
        </w:rPr>
        <w:t xml:space="preserve"> </w:t>
      </w:r>
      <w:r w:rsidR="00F47F32" w:rsidRPr="009246BE">
        <w:rPr>
          <w:rFonts w:ascii="Verdana" w:hAnsi="Verdana"/>
          <w:sz w:val="20"/>
          <w:szCs w:val="20"/>
        </w:rPr>
        <w:t xml:space="preserve">den Bericht zur Erfüllung der Sorgfaltspflicht (Anlage 10) bewertet. </w:t>
      </w:r>
      <w:r w:rsidR="00B716E3">
        <w:rPr>
          <w:rFonts w:ascii="Verdana" w:hAnsi="Verdana"/>
          <w:sz w:val="20"/>
          <w:szCs w:val="20"/>
        </w:rPr>
        <w:t>(3.10.1)</w:t>
      </w:r>
      <w:r w:rsidRPr="009246BE" w:rsidDel="00576256">
        <w:rPr>
          <w:rFonts w:ascii="Verdana" w:hAnsi="Verdana"/>
          <w:sz w:val="20"/>
          <w:szCs w:val="20"/>
        </w:rPr>
        <w:t xml:space="preserve"> </w:t>
      </w:r>
    </w:p>
    <w:p w:rsidR="00B716E3" w:rsidRDefault="00B716E3" w:rsidP="00EE0060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ind w:left="1416" w:hanging="141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fldChar w:fldCharType="begin">
          <w:ffData>
            <w:name w:val="Kontrollkästchen104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Kontrollkästchen104"/>
      <w:r>
        <w:rPr>
          <w:rFonts w:ascii="Verdana" w:hAnsi="Verdana"/>
          <w:sz w:val="20"/>
          <w:szCs w:val="20"/>
        </w:rPr>
        <w:instrText xml:space="preserve"> FORMCHECKBOX </w:instrText>
      </w:r>
      <w:r w:rsidR="00160115">
        <w:rPr>
          <w:rFonts w:ascii="Verdana" w:hAnsi="Verdana"/>
          <w:sz w:val="20"/>
          <w:szCs w:val="20"/>
        </w:rPr>
      </w:r>
      <w:r w:rsidR="00160115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  <w:bookmarkEnd w:id="22"/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Anlage 12: </w:t>
      </w:r>
      <w:r>
        <w:rPr>
          <w:rFonts w:ascii="Verdana" w:hAnsi="Verdana"/>
          <w:sz w:val="20"/>
          <w:szCs w:val="20"/>
        </w:rPr>
        <w:t>Vordruck: Liste mit Namen und Standorten der Produktionsstätten der Stufe 1. (3.10.3)</w:t>
      </w:r>
    </w:p>
    <w:p w:rsidR="00B716E3" w:rsidRDefault="00B716E3" w:rsidP="00EE0060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ind w:left="1416" w:hanging="141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fldChar w:fldCharType="begin">
          <w:ffData>
            <w:name w:val="Kontrollkästchen105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Kontrollkästchen105"/>
      <w:r>
        <w:rPr>
          <w:rFonts w:ascii="Verdana" w:hAnsi="Verdana"/>
          <w:sz w:val="20"/>
          <w:szCs w:val="20"/>
        </w:rPr>
        <w:instrText xml:space="preserve"> FORMCHECKBOX </w:instrText>
      </w:r>
      <w:r w:rsidR="00160115">
        <w:rPr>
          <w:rFonts w:ascii="Verdana" w:hAnsi="Verdana"/>
          <w:sz w:val="20"/>
          <w:szCs w:val="20"/>
        </w:rPr>
      </w:r>
      <w:r w:rsidR="00160115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  <w:bookmarkEnd w:id="23"/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Anlage 13:</w:t>
      </w:r>
      <w:r>
        <w:rPr>
          <w:rFonts w:ascii="Verdana" w:hAnsi="Verdana"/>
          <w:sz w:val="20"/>
          <w:szCs w:val="20"/>
        </w:rPr>
        <w:t xml:space="preserve"> </w:t>
      </w:r>
      <w:r w:rsidR="00F56BDB">
        <w:rPr>
          <w:rFonts w:ascii="Verdana" w:hAnsi="Verdana"/>
          <w:sz w:val="20"/>
          <w:szCs w:val="20"/>
        </w:rPr>
        <w:t>Bescheinigung</w:t>
      </w:r>
      <w:r w:rsidR="001E5CB4">
        <w:rPr>
          <w:rFonts w:ascii="Verdana" w:hAnsi="Verdana"/>
          <w:sz w:val="20"/>
          <w:szCs w:val="20"/>
        </w:rPr>
        <w:t xml:space="preserve"> über die Einhaltung der ILO-Kernarbeitsnormen sowie weiterer ILO-Normen zu relevanten sozialen Risiken. (3.10.3)</w:t>
      </w:r>
    </w:p>
    <w:p w:rsidR="00346CEB" w:rsidRPr="009246BE" w:rsidRDefault="00346CEB" w:rsidP="00EE0060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spacing w:after="120"/>
        <w:ind w:left="1416" w:hanging="141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fldChar w:fldCharType="begin">
          <w:ffData>
            <w:name w:val="Kontrollkästchen106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Kontrollkästchen106"/>
      <w:r>
        <w:rPr>
          <w:rFonts w:ascii="Verdana" w:hAnsi="Verdana"/>
          <w:sz w:val="20"/>
          <w:szCs w:val="20"/>
        </w:rPr>
        <w:instrText xml:space="preserve"> FORMCHECKBOX </w:instrText>
      </w:r>
      <w:r w:rsidR="00160115">
        <w:rPr>
          <w:rFonts w:ascii="Verdana" w:hAnsi="Verdana"/>
          <w:sz w:val="20"/>
          <w:szCs w:val="20"/>
        </w:rPr>
      </w:r>
      <w:r w:rsidR="00160115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  <w:bookmarkEnd w:id="24"/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Anlage 14: </w:t>
      </w:r>
      <w:r>
        <w:rPr>
          <w:rFonts w:ascii="Verdana" w:hAnsi="Verdana"/>
          <w:sz w:val="20"/>
          <w:szCs w:val="20"/>
        </w:rPr>
        <w:t>Informationsmaterial zur Verkaufsverpackung. (3.11)</w:t>
      </w:r>
    </w:p>
    <w:p w:rsidR="00EC4CD1" w:rsidRPr="009246BE" w:rsidRDefault="00EC4CD1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EC4CD1" w:rsidRPr="009246BE" w:rsidRDefault="00C21E5F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  <w:r w:rsidRPr="009246BE">
        <w:rPr>
          <w:rFonts w:ascii="Verdana" w:hAnsi="Verdana"/>
          <w:sz w:val="20"/>
          <w:szCs w:val="20"/>
        </w:rPr>
        <w:t xml:space="preserve">Prüflabore müssen die allgemeinen Anforderungen an die Kompetenz von Prüf- und Kalibrierlaboratorien gemäß DIN EN ISO/IEC 17025 erfüllen. Für die Bestimmung des SAR-Werts muss das Prüflabor </w:t>
      </w:r>
      <w:r w:rsidR="00F10CE1" w:rsidRPr="009246BE">
        <w:rPr>
          <w:rFonts w:ascii="Verdana" w:hAnsi="Verdana"/>
          <w:sz w:val="20"/>
          <w:szCs w:val="20"/>
        </w:rPr>
        <w:t xml:space="preserve">für Messungen </w:t>
      </w:r>
      <w:r w:rsidRPr="009246BE">
        <w:rPr>
          <w:rFonts w:ascii="Verdana" w:hAnsi="Verdana"/>
          <w:sz w:val="20"/>
          <w:szCs w:val="20"/>
        </w:rPr>
        <w:t>nach DIN EN 62209-1 und -2 akkreditiert sein.</w:t>
      </w:r>
    </w:p>
    <w:p w:rsidR="00EC4CD1" w:rsidRPr="009246BE" w:rsidRDefault="00EC4CD1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EC4CD1" w:rsidRPr="009246BE" w:rsidRDefault="00EC4CD1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EC4CD1" w:rsidRPr="009246BE" w:rsidRDefault="00EC4CD1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EC4CD1" w:rsidRPr="009246BE" w:rsidRDefault="00EC4CD1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EC4CD1" w:rsidRPr="009246BE" w:rsidRDefault="00EC4CD1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EC4CD1" w:rsidRPr="009246BE" w:rsidRDefault="00EC4CD1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EC4CD1" w:rsidRPr="009246BE" w:rsidRDefault="00EC4CD1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EC4CD1" w:rsidRPr="009246BE" w:rsidRDefault="00EC4CD1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EC4CD1" w:rsidRPr="009246BE" w:rsidRDefault="00EC4CD1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EC4CD1" w:rsidRPr="009246BE" w:rsidRDefault="00EC4CD1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EC4CD1" w:rsidRPr="009246BE" w:rsidRDefault="00EC4CD1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E57D79" w:rsidRPr="009246BE" w:rsidRDefault="00E57D79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2E629B" w:rsidRPr="009246BE" w:rsidRDefault="002E629B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2E629B" w:rsidRPr="009246BE" w:rsidRDefault="002E629B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 w:rsidRPr="009246BE">
        <w:rPr>
          <w:rFonts w:ascii="Verdana" w:hAnsi="Verdana"/>
          <w:sz w:val="20"/>
          <w:szCs w:val="20"/>
        </w:rPr>
        <w:t>Ort:</w:t>
      </w:r>
      <w:r w:rsidRPr="009246BE">
        <w:rPr>
          <w:rFonts w:ascii="Verdana" w:hAnsi="Verdana"/>
          <w:sz w:val="20"/>
          <w:szCs w:val="20"/>
        </w:rPr>
        <w:tab/>
      </w:r>
      <w:r w:rsidR="00D338F3" w:rsidRPr="009246BE">
        <w:rPr>
          <w:rFonts w:ascii="Verdana" w:hAnsi="Verdana"/>
          <w:sz w:val="20"/>
          <w:szCs w:val="20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25" w:name="Text59"/>
      <w:r w:rsidR="00D338F3" w:rsidRPr="009246BE">
        <w:rPr>
          <w:rFonts w:ascii="Verdana" w:hAnsi="Verdana"/>
          <w:sz w:val="20"/>
          <w:szCs w:val="20"/>
        </w:rPr>
        <w:instrText xml:space="preserve"> FORMTEXT </w:instrText>
      </w:r>
      <w:r w:rsidR="00D338F3" w:rsidRPr="009246BE">
        <w:rPr>
          <w:rFonts w:ascii="Verdana" w:hAnsi="Verdana"/>
          <w:sz w:val="20"/>
          <w:szCs w:val="20"/>
        </w:rPr>
      </w:r>
      <w:r w:rsidR="00D338F3" w:rsidRPr="009246BE">
        <w:rPr>
          <w:rFonts w:ascii="Verdana" w:hAnsi="Verdana"/>
          <w:sz w:val="20"/>
          <w:szCs w:val="20"/>
        </w:rPr>
        <w:fldChar w:fldCharType="separate"/>
      </w:r>
      <w:r w:rsidR="00726DD9" w:rsidRPr="009246BE">
        <w:rPr>
          <w:rFonts w:ascii="Verdana" w:hAnsi="Verdana"/>
          <w:noProof/>
          <w:sz w:val="20"/>
          <w:szCs w:val="20"/>
        </w:rPr>
        <w:t> </w:t>
      </w:r>
      <w:r w:rsidR="00726DD9" w:rsidRPr="009246BE">
        <w:rPr>
          <w:rFonts w:ascii="Verdana" w:hAnsi="Verdana"/>
          <w:noProof/>
          <w:sz w:val="20"/>
          <w:szCs w:val="20"/>
        </w:rPr>
        <w:t> </w:t>
      </w:r>
      <w:r w:rsidR="00726DD9" w:rsidRPr="009246BE">
        <w:rPr>
          <w:rFonts w:ascii="Verdana" w:hAnsi="Verdana"/>
          <w:noProof/>
          <w:sz w:val="20"/>
          <w:szCs w:val="20"/>
        </w:rPr>
        <w:t> </w:t>
      </w:r>
      <w:r w:rsidR="00726DD9" w:rsidRPr="009246BE">
        <w:rPr>
          <w:rFonts w:ascii="Verdana" w:hAnsi="Verdana"/>
          <w:noProof/>
          <w:sz w:val="20"/>
          <w:szCs w:val="20"/>
        </w:rPr>
        <w:t> </w:t>
      </w:r>
      <w:r w:rsidR="00726DD9" w:rsidRPr="009246BE">
        <w:rPr>
          <w:rFonts w:ascii="Verdana" w:hAnsi="Verdana"/>
          <w:noProof/>
          <w:sz w:val="20"/>
          <w:szCs w:val="20"/>
        </w:rPr>
        <w:t> </w:t>
      </w:r>
      <w:r w:rsidR="00D338F3" w:rsidRPr="009246BE">
        <w:rPr>
          <w:rFonts w:ascii="Verdana" w:hAnsi="Verdana"/>
          <w:sz w:val="20"/>
          <w:szCs w:val="20"/>
        </w:rPr>
        <w:fldChar w:fldCharType="end"/>
      </w:r>
      <w:bookmarkEnd w:id="25"/>
      <w:r w:rsidR="00E57D79" w:rsidRPr="009246BE">
        <w:rPr>
          <w:rFonts w:ascii="Verdana" w:hAnsi="Verdana"/>
          <w:sz w:val="20"/>
          <w:szCs w:val="20"/>
        </w:rPr>
        <w:tab/>
      </w:r>
    </w:p>
    <w:p w:rsidR="00F260CB" w:rsidRPr="009246BE" w:rsidRDefault="002E629B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 w:rsidRPr="009246BE">
        <w:rPr>
          <w:rFonts w:ascii="Verdana" w:hAnsi="Verdana"/>
          <w:sz w:val="20"/>
          <w:szCs w:val="20"/>
        </w:rPr>
        <w:tab/>
      </w:r>
      <w:r w:rsidR="00E57D79" w:rsidRPr="009246BE">
        <w:rPr>
          <w:rFonts w:ascii="Verdana" w:hAnsi="Verdana"/>
          <w:sz w:val="20"/>
          <w:szCs w:val="20"/>
        </w:rPr>
        <w:tab/>
      </w:r>
    </w:p>
    <w:p w:rsidR="00EC4CD1" w:rsidRPr="009246BE" w:rsidRDefault="002E629B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 w:rsidRPr="009246BE">
        <w:rPr>
          <w:rFonts w:ascii="Verdana" w:hAnsi="Verdana"/>
          <w:sz w:val="20"/>
          <w:szCs w:val="20"/>
        </w:rPr>
        <w:t>Datum:</w:t>
      </w:r>
      <w:r w:rsidRPr="009246BE">
        <w:rPr>
          <w:rFonts w:ascii="Verdana" w:hAnsi="Verdana"/>
          <w:sz w:val="20"/>
          <w:szCs w:val="20"/>
        </w:rPr>
        <w:tab/>
      </w:r>
      <w:r w:rsidR="00D338F3" w:rsidRPr="009246BE">
        <w:rPr>
          <w:rFonts w:ascii="Verdana" w:hAnsi="Verdana"/>
          <w:sz w:val="20"/>
          <w:szCs w:val="20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26" w:name="Text60"/>
      <w:r w:rsidR="00D338F3" w:rsidRPr="009246BE">
        <w:rPr>
          <w:rFonts w:ascii="Verdana" w:hAnsi="Verdana"/>
          <w:sz w:val="20"/>
          <w:szCs w:val="20"/>
        </w:rPr>
        <w:instrText xml:space="preserve"> FORMTEXT </w:instrText>
      </w:r>
      <w:r w:rsidR="00D338F3" w:rsidRPr="009246BE">
        <w:rPr>
          <w:rFonts w:ascii="Verdana" w:hAnsi="Verdana"/>
          <w:sz w:val="20"/>
          <w:szCs w:val="20"/>
        </w:rPr>
      </w:r>
      <w:r w:rsidR="00D338F3" w:rsidRPr="009246BE">
        <w:rPr>
          <w:rFonts w:ascii="Verdana" w:hAnsi="Verdana"/>
          <w:sz w:val="20"/>
          <w:szCs w:val="20"/>
        </w:rPr>
        <w:fldChar w:fldCharType="separate"/>
      </w:r>
      <w:r w:rsidR="00726DD9" w:rsidRPr="009246BE">
        <w:rPr>
          <w:rFonts w:ascii="Verdana" w:hAnsi="Verdana"/>
          <w:noProof/>
          <w:sz w:val="20"/>
          <w:szCs w:val="20"/>
        </w:rPr>
        <w:t> </w:t>
      </w:r>
      <w:r w:rsidR="00726DD9" w:rsidRPr="009246BE">
        <w:rPr>
          <w:rFonts w:ascii="Verdana" w:hAnsi="Verdana"/>
          <w:noProof/>
          <w:sz w:val="20"/>
          <w:szCs w:val="20"/>
        </w:rPr>
        <w:t> </w:t>
      </w:r>
      <w:r w:rsidR="00726DD9" w:rsidRPr="009246BE">
        <w:rPr>
          <w:rFonts w:ascii="Verdana" w:hAnsi="Verdana"/>
          <w:noProof/>
          <w:sz w:val="20"/>
          <w:szCs w:val="20"/>
        </w:rPr>
        <w:t> </w:t>
      </w:r>
      <w:r w:rsidR="00726DD9" w:rsidRPr="009246BE">
        <w:rPr>
          <w:rFonts w:ascii="Verdana" w:hAnsi="Verdana"/>
          <w:noProof/>
          <w:sz w:val="20"/>
          <w:szCs w:val="20"/>
        </w:rPr>
        <w:t> </w:t>
      </w:r>
      <w:r w:rsidR="00726DD9" w:rsidRPr="009246BE">
        <w:rPr>
          <w:rFonts w:ascii="Verdana" w:hAnsi="Verdana"/>
          <w:noProof/>
          <w:sz w:val="20"/>
          <w:szCs w:val="20"/>
        </w:rPr>
        <w:t> </w:t>
      </w:r>
      <w:r w:rsidR="00D338F3" w:rsidRPr="009246BE">
        <w:rPr>
          <w:rFonts w:ascii="Verdana" w:hAnsi="Verdana"/>
          <w:sz w:val="20"/>
          <w:szCs w:val="20"/>
        </w:rPr>
        <w:fldChar w:fldCharType="end"/>
      </w:r>
      <w:bookmarkEnd w:id="26"/>
      <w:r w:rsidR="00E57D79" w:rsidRPr="009246BE">
        <w:rPr>
          <w:rFonts w:ascii="Verdana" w:hAnsi="Verdana"/>
          <w:sz w:val="20"/>
          <w:szCs w:val="20"/>
        </w:rPr>
        <w:tab/>
      </w:r>
    </w:p>
    <w:p w:rsidR="00EC4CD1" w:rsidRPr="009246BE" w:rsidRDefault="00EC4CD1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 w:rsidRPr="009246BE">
        <w:rPr>
          <w:rFonts w:ascii="Verdana" w:hAnsi="Verdana"/>
          <w:sz w:val="20"/>
          <w:szCs w:val="20"/>
        </w:rPr>
        <w:tab/>
      </w:r>
      <w:r w:rsidRPr="009246BE">
        <w:rPr>
          <w:rFonts w:ascii="Verdana" w:hAnsi="Verdana"/>
          <w:sz w:val="20"/>
          <w:szCs w:val="20"/>
        </w:rPr>
        <w:tab/>
      </w:r>
      <w:r w:rsidRPr="009246BE">
        <w:rPr>
          <w:rFonts w:ascii="Verdana" w:hAnsi="Verdana"/>
          <w:sz w:val="20"/>
          <w:szCs w:val="20"/>
        </w:rPr>
        <w:tab/>
        <w:t>Zeichennehmer:</w:t>
      </w:r>
    </w:p>
    <w:p w:rsidR="00EC4CD1" w:rsidRPr="009246BE" w:rsidRDefault="00EC4CD1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 w:rsidRPr="009246BE">
        <w:rPr>
          <w:rFonts w:ascii="Verdana" w:hAnsi="Verdana"/>
          <w:sz w:val="20"/>
          <w:szCs w:val="20"/>
        </w:rPr>
        <w:tab/>
      </w:r>
      <w:r w:rsidRPr="009246BE">
        <w:rPr>
          <w:rFonts w:ascii="Verdana" w:hAnsi="Verdana"/>
          <w:sz w:val="20"/>
          <w:szCs w:val="20"/>
        </w:rPr>
        <w:tab/>
      </w:r>
      <w:r w:rsidRPr="009246BE">
        <w:rPr>
          <w:rFonts w:ascii="Verdana" w:hAnsi="Verdana"/>
          <w:sz w:val="20"/>
          <w:szCs w:val="20"/>
        </w:rPr>
        <w:tab/>
        <w:t>(rechtsverbindliche Unterschrift</w:t>
      </w:r>
    </w:p>
    <w:p w:rsidR="002E629B" w:rsidRPr="009246BE" w:rsidRDefault="00EC4CD1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 w:rsidRPr="009246BE">
        <w:rPr>
          <w:rFonts w:ascii="Verdana" w:hAnsi="Verdana"/>
          <w:sz w:val="20"/>
          <w:szCs w:val="20"/>
        </w:rPr>
        <w:tab/>
      </w:r>
      <w:r w:rsidRPr="009246BE">
        <w:rPr>
          <w:rFonts w:ascii="Verdana" w:hAnsi="Verdana"/>
          <w:sz w:val="20"/>
          <w:szCs w:val="20"/>
        </w:rPr>
        <w:tab/>
      </w:r>
      <w:r w:rsidRPr="009246BE">
        <w:rPr>
          <w:rFonts w:ascii="Verdana" w:hAnsi="Verdana"/>
          <w:sz w:val="20"/>
          <w:szCs w:val="20"/>
        </w:rPr>
        <w:tab/>
        <w:t>und Firmenstempel)</w:t>
      </w:r>
      <w:r w:rsidRPr="009246BE">
        <w:rPr>
          <w:rFonts w:ascii="Verdana" w:hAnsi="Verdana"/>
          <w:sz w:val="20"/>
          <w:szCs w:val="20"/>
        </w:rPr>
        <w:tab/>
      </w:r>
    </w:p>
    <w:sectPr w:rsidR="002E629B" w:rsidRPr="009246BE" w:rsidSect="002E629B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7897" w:rsidRDefault="00987897">
      <w:r>
        <w:separator/>
      </w:r>
    </w:p>
    <w:p w:rsidR="00987897" w:rsidRDefault="00987897"/>
    <w:p w:rsidR="00987897" w:rsidRDefault="00987897" w:rsidP="0050007C"/>
    <w:p w:rsidR="00987897" w:rsidRDefault="00987897"/>
    <w:p w:rsidR="00987897" w:rsidRDefault="00987897"/>
  </w:endnote>
  <w:endnote w:type="continuationSeparator" w:id="0">
    <w:p w:rsidR="00987897" w:rsidRDefault="00987897">
      <w:r>
        <w:continuationSeparator/>
      </w:r>
    </w:p>
    <w:p w:rsidR="00987897" w:rsidRDefault="00987897"/>
    <w:p w:rsidR="00987897" w:rsidRDefault="00987897" w:rsidP="0050007C"/>
    <w:p w:rsidR="00987897" w:rsidRDefault="00987897"/>
    <w:p w:rsidR="00987897" w:rsidRDefault="009878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897" w:rsidRDefault="00987897">
    <w:pPr>
      <w:pStyle w:val="Fuzeile"/>
    </w:pPr>
  </w:p>
  <w:p w:rsidR="00987897" w:rsidRDefault="00987897"/>
  <w:p w:rsidR="00987897" w:rsidRDefault="00987897" w:rsidP="0050007C"/>
  <w:p w:rsidR="00987897" w:rsidRDefault="00987897" w:rsidP="0050007C"/>
  <w:p w:rsidR="00987897" w:rsidRDefault="00987897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897" w:rsidRDefault="00853F85" w:rsidP="00E41019">
    <w:pPr>
      <w:pStyle w:val="Fuzeile"/>
    </w:pPr>
    <w:r>
      <w:t xml:space="preserve">10.01.2022 </w:t>
    </w:r>
    <w:r w:rsidR="00987897">
      <w:t>Anlage 1</w:t>
    </w:r>
    <w:r>
      <w:t xml:space="preserve"> zum Vertrag</w:t>
    </w:r>
    <w:r w:rsidR="00987897">
      <w:tab/>
    </w:r>
    <w:r w:rsidR="00987897">
      <w:rPr>
        <w:rStyle w:val="Seitenzahl"/>
      </w:rPr>
      <w:fldChar w:fldCharType="begin"/>
    </w:r>
    <w:r w:rsidR="00987897">
      <w:rPr>
        <w:rStyle w:val="Seitenzahl"/>
      </w:rPr>
      <w:instrText xml:space="preserve"> PAGE </w:instrText>
    </w:r>
    <w:r w:rsidR="00987897">
      <w:rPr>
        <w:rStyle w:val="Seitenzahl"/>
      </w:rPr>
      <w:fldChar w:fldCharType="separate"/>
    </w:r>
    <w:r w:rsidR="00987897">
      <w:rPr>
        <w:rStyle w:val="Seitenzahl"/>
        <w:noProof/>
      </w:rPr>
      <w:t>1</w:t>
    </w:r>
    <w:r w:rsidR="00987897">
      <w:rPr>
        <w:rStyle w:val="Seitenzahl"/>
      </w:rPr>
      <w:fldChar w:fldCharType="end"/>
    </w:r>
    <w:r w:rsidR="00987897">
      <w:t>/</w:t>
    </w:r>
    <w:r w:rsidR="00987897">
      <w:rPr>
        <w:noProof/>
      </w:rPr>
      <w:fldChar w:fldCharType="begin"/>
    </w:r>
    <w:r w:rsidR="00987897">
      <w:rPr>
        <w:noProof/>
      </w:rPr>
      <w:instrText xml:space="preserve"> NUMPAGES   \* MERGEFORMAT </w:instrText>
    </w:r>
    <w:r w:rsidR="00987897">
      <w:rPr>
        <w:noProof/>
      </w:rPr>
      <w:fldChar w:fldCharType="separate"/>
    </w:r>
    <w:r w:rsidR="00987897">
      <w:rPr>
        <w:noProof/>
      </w:rPr>
      <w:t>5</w:t>
    </w:r>
    <w:r w:rsidR="00987897">
      <w:rPr>
        <w:noProof/>
      </w:rPr>
      <w:fldChar w:fldCharType="end"/>
    </w:r>
    <w:r w:rsidR="00987897">
      <w:tab/>
      <w:t>DE-UZ 106 Ausgabe J</w:t>
    </w:r>
    <w:r>
      <w:t>anuar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7897" w:rsidRDefault="00987897">
      <w:r>
        <w:separator/>
      </w:r>
    </w:p>
  </w:footnote>
  <w:footnote w:type="continuationSeparator" w:id="0">
    <w:p w:rsidR="00987897" w:rsidRDefault="00987897">
      <w:r>
        <w:continuationSeparator/>
      </w:r>
    </w:p>
    <w:p w:rsidR="00987897" w:rsidRDefault="00987897"/>
    <w:p w:rsidR="00987897" w:rsidRDefault="00987897" w:rsidP="0050007C"/>
    <w:p w:rsidR="00987897" w:rsidRDefault="00987897"/>
    <w:p w:rsidR="00987897" w:rsidRDefault="009878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897" w:rsidRDefault="00987897">
    <w:pPr>
      <w:pStyle w:val="Kopfzeile"/>
    </w:pPr>
  </w:p>
  <w:p w:rsidR="00987897" w:rsidRDefault="00987897"/>
  <w:p w:rsidR="00987897" w:rsidRDefault="00987897" w:rsidP="0050007C"/>
  <w:p w:rsidR="00987897" w:rsidRDefault="00987897" w:rsidP="0050007C"/>
  <w:p w:rsidR="00987897" w:rsidRDefault="00987897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897" w:rsidRDefault="00987897" w:rsidP="00C83B8A">
    <w:pPr>
      <w:pStyle w:val="Kopfzeile"/>
      <w:jc w:val="right"/>
    </w:pPr>
    <w:r>
      <w:rPr>
        <w:noProof/>
      </w:rPr>
      <w:drawing>
        <wp:inline distT="0" distB="0" distL="0" distR="0">
          <wp:extent cx="1276350" cy="890552"/>
          <wp:effectExtent l="0" t="0" r="0" b="508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AL_gGmbH_Logo_neu_RGB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3108" cy="8952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87897" w:rsidRDefault="00987897" w:rsidP="00C83B8A">
    <w:pPr>
      <w:pStyle w:val="Kopfzeile"/>
      <w:jc w:val="right"/>
    </w:pPr>
  </w:p>
  <w:p w:rsidR="00987897" w:rsidRDefault="00987897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6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2d+KcwmgrvyHPq5g9sVxcVg3JI9OGlunoZcS2dG0u6h4p+LdELJ0rWhspYUsY1SBbJTjnL1GV2vDLsdNFBG3DQ==" w:salt="bY1QDjn6XDl9Yr6U5Yjgf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559F"/>
    <w:rsid w:val="00006F5D"/>
    <w:rsid w:val="00010638"/>
    <w:rsid w:val="0001304D"/>
    <w:rsid w:val="000132C8"/>
    <w:rsid w:val="00016B19"/>
    <w:rsid w:val="00016EA2"/>
    <w:rsid w:val="00017B60"/>
    <w:rsid w:val="0002001B"/>
    <w:rsid w:val="00022645"/>
    <w:rsid w:val="00023B55"/>
    <w:rsid w:val="00023FFD"/>
    <w:rsid w:val="00024501"/>
    <w:rsid w:val="00024D2A"/>
    <w:rsid w:val="000322DC"/>
    <w:rsid w:val="000336E5"/>
    <w:rsid w:val="000337EB"/>
    <w:rsid w:val="000349B9"/>
    <w:rsid w:val="000352CA"/>
    <w:rsid w:val="000407FF"/>
    <w:rsid w:val="00040881"/>
    <w:rsid w:val="0004223E"/>
    <w:rsid w:val="0004315D"/>
    <w:rsid w:val="00047575"/>
    <w:rsid w:val="00051146"/>
    <w:rsid w:val="00053EE6"/>
    <w:rsid w:val="0005611B"/>
    <w:rsid w:val="00057A7E"/>
    <w:rsid w:val="00060160"/>
    <w:rsid w:val="00060221"/>
    <w:rsid w:val="0006236D"/>
    <w:rsid w:val="00063962"/>
    <w:rsid w:val="0006627D"/>
    <w:rsid w:val="00072972"/>
    <w:rsid w:val="0007395D"/>
    <w:rsid w:val="00075311"/>
    <w:rsid w:val="00077406"/>
    <w:rsid w:val="000815AE"/>
    <w:rsid w:val="00081750"/>
    <w:rsid w:val="00086EE7"/>
    <w:rsid w:val="000901DC"/>
    <w:rsid w:val="000902A5"/>
    <w:rsid w:val="00091EF2"/>
    <w:rsid w:val="00092B9D"/>
    <w:rsid w:val="00093BFD"/>
    <w:rsid w:val="00095ED0"/>
    <w:rsid w:val="00096F7C"/>
    <w:rsid w:val="000A35CC"/>
    <w:rsid w:val="000A5108"/>
    <w:rsid w:val="000B0928"/>
    <w:rsid w:val="000B2483"/>
    <w:rsid w:val="000B33B5"/>
    <w:rsid w:val="000B5DDF"/>
    <w:rsid w:val="000B62A3"/>
    <w:rsid w:val="000B68FA"/>
    <w:rsid w:val="000C4C8C"/>
    <w:rsid w:val="000C4D12"/>
    <w:rsid w:val="000D104C"/>
    <w:rsid w:val="000D3A49"/>
    <w:rsid w:val="000D756B"/>
    <w:rsid w:val="000E0FF2"/>
    <w:rsid w:val="000E27AE"/>
    <w:rsid w:val="000E3FF9"/>
    <w:rsid w:val="000E60D8"/>
    <w:rsid w:val="000F076C"/>
    <w:rsid w:val="000F1DDC"/>
    <w:rsid w:val="000F2ED8"/>
    <w:rsid w:val="000F73A0"/>
    <w:rsid w:val="000F7971"/>
    <w:rsid w:val="001025E7"/>
    <w:rsid w:val="00102688"/>
    <w:rsid w:val="00103C8E"/>
    <w:rsid w:val="00105E39"/>
    <w:rsid w:val="00106B61"/>
    <w:rsid w:val="00107296"/>
    <w:rsid w:val="00110406"/>
    <w:rsid w:val="00110E99"/>
    <w:rsid w:val="00111059"/>
    <w:rsid w:val="0011107A"/>
    <w:rsid w:val="00111295"/>
    <w:rsid w:val="0011237F"/>
    <w:rsid w:val="0011274A"/>
    <w:rsid w:val="001132C0"/>
    <w:rsid w:val="00115711"/>
    <w:rsid w:val="00116BEA"/>
    <w:rsid w:val="00117228"/>
    <w:rsid w:val="00117BE5"/>
    <w:rsid w:val="00120952"/>
    <w:rsid w:val="00122B8C"/>
    <w:rsid w:val="00124EE5"/>
    <w:rsid w:val="00125A24"/>
    <w:rsid w:val="00127145"/>
    <w:rsid w:val="00135190"/>
    <w:rsid w:val="0013591F"/>
    <w:rsid w:val="00137532"/>
    <w:rsid w:val="00137F85"/>
    <w:rsid w:val="00141CBE"/>
    <w:rsid w:val="0014654A"/>
    <w:rsid w:val="0014704E"/>
    <w:rsid w:val="0015045F"/>
    <w:rsid w:val="0015188D"/>
    <w:rsid w:val="00152E45"/>
    <w:rsid w:val="001543CB"/>
    <w:rsid w:val="00155BE6"/>
    <w:rsid w:val="00160115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726"/>
    <w:rsid w:val="001931F3"/>
    <w:rsid w:val="001936B6"/>
    <w:rsid w:val="00193DDD"/>
    <w:rsid w:val="00195911"/>
    <w:rsid w:val="00195D6C"/>
    <w:rsid w:val="001A3053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691"/>
    <w:rsid w:val="001D5874"/>
    <w:rsid w:val="001D658B"/>
    <w:rsid w:val="001D7E3D"/>
    <w:rsid w:val="001D7E86"/>
    <w:rsid w:val="001E092B"/>
    <w:rsid w:val="001E15F4"/>
    <w:rsid w:val="001E4CDF"/>
    <w:rsid w:val="001E5CB4"/>
    <w:rsid w:val="001E668E"/>
    <w:rsid w:val="001E6D5F"/>
    <w:rsid w:val="001F07A2"/>
    <w:rsid w:val="001F0CB6"/>
    <w:rsid w:val="001F1317"/>
    <w:rsid w:val="001F1C81"/>
    <w:rsid w:val="001F49F2"/>
    <w:rsid w:val="001F4BFA"/>
    <w:rsid w:val="0020008C"/>
    <w:rsid w:val="002005D5"/>
    <w:rsid w:val="00200BBE"/>
    <w:rsid w:val="00201086"/>
    <w:rsid w:val="0020192B"/>
    <w:rsid w:val="00205376"/>
    <w:rsid w:val="00206B8C"/>
    <w:rsid w:val="00207456"/>
    <w:rsid w:val="00211A79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356FE"/>
    <w:rsid w:val="002415CE"/>
    <w:rsid w:val="00241B89"/>
    <w:rsid w:val="00242CDA"/>
    <w:rsid w:val="00244B1F"/>
    <w:rsid w:val="00246554"/>
    <w:rsid w:val="002471C5"/>
    <w:rsid w:val="002511EA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471"/>
    <w:rsid w:val="00261EA1"/>
    <w:rsid w:val="00261F73"/>
    <w:rsid w:val="00263DE9"/>
    <w:rsid w:val="002656B4"/>
    <w:rsid w:val="00266629"/>
    <w:rsid w:val="002669BB"/>
    <w:rsid w:val="002703A0"/>
    <w:rsid w:val="00273B5D"/>
    <w:rsid w:val="0027736F"/>
    <w:rsid w:val="00280E6B"/>
    <w:rsid w:val="0028106B"/>
    <w:rsid w:val="00281C98"/>
    <w:rsid w:val="0028236E"/>
    <w:rsid w:val="0028365E"/>
    <w:rsid w:val="002844B8"/>
    <w:rsid w:val="00285336"/>
    <w:rsid w:val="002876EA"/>
    <w:rsid w:val="00287966"/>
    <w:rsid w:val="0029099C"/>
    <w:rsid w:val="00291181"/>
    <w:rsid w:val="002925CD"/>
    <w:rsid w:val="00292735"/>
    <w:rsid w:val="0029498A"/>
    <w:rsid w:val="002A0BE8"/>
    <w:rsid w:val="002A16AD"/>
    <w:rsid w:val="002A4AA0"/>
    <w:rsid w:val="002A601C"/>
    <w:rsid w:val="002A6B44"/>
    <w:rsid w:val="002A7A9D"/>
    <w:rsid w:val="002B0D69"/>
    <w:rsid w:val="002B2AD9"/>
    <w:rsid w:val="002B35F5"/>
    <w:rsid w:val="002B4F3D"/>
    <w:rsid w:val="002B5928"/>
    <w:rsid w:val="002B6DEC"/>
    <w:rsid w:val="002B742B"/>
    <w:rsid w:val="002B7CE5"/>
    <w:rsid w:val="002C03E8"/>
    <w:rsid w:val="002C12DB"/>
    <w:rsid w:val="002C16B5"/>
    <w:rsid w:val="002C33A6"/>
    <w:rsid w:val="002C3D08"/>
    <w:rsid w:val="002D3032"/>
    <w:rsid w:val="002D395E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302ED5"/>
    <w:rsid w:val="003071C9"/>
    <w:rsid w:val="003115E3"/>
    <w:rsid w:val="00314675"/>
    <w:rsid w:val="00316F23"/>
    <w:rsid w:val="00323916"/>
    <w:rsid w:val="00326248"/>
    <w:rsid w:val="003308F4"/>
    <w:rsid w:val="00330C0C"/>
    <w:rsid w:val="00332749"/>
    <w:rsid w:val="003345CE"/>
    <w:rsid w:val="003363F0"/>
    <w:rsid w:val="003371F1"/>
    <w:rsid w:val="00342C0D"/>
    <w:rsid w:val="00346CEB"/>
    <w:rsid w:val="00346F3E"/>
    <w:rsid w:val="00350344"/>
    <w:rsid w:val="00356883"/>
    <w:rsid w:val="00357909"/>
    <w:rsid w:val="003650F1"/>
    <w:rsid w:val="00365741"/>
    <w:rsid w:val="00366580"/>
    <w:rsid w:val="00371CE3"/>
    <w:rsid w:val="003819D5"/>
    <w:rsid w:val="0038204A"/>
    <w:rsid w:val="0038227B"/>
    <w:rsid w:val="00382BC1"/>
    <w:rsid w:val="00382D2A"/>
    <w:rsid w:val="00384B84"/>
    <w:rsid w:val="00386DE2"/>
    <w:rsid w:val="00392F6D"/>
    <w:rsid w:val="00393453"/>
    <w:rsid w:val="00393645"/>
    <w:rsid w:val="00393863"/>
    <w:rsid w:val="00395C95"/>
    <w:rsid w:val="003A00AA"/>
    <w:rsid w:val="003A166F"/>
    <w:rsid w:val="003A1C1C"/>
    <w:rsid w:val="003A2F45"/>
    <w:rsid w:val="003A52EB"/>
    <w:rsid w:val="003A5CBA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6E88"/>
    <w:rsid w:val="003C7B10"/>
    <w:rsid w:val="003D1E9B"/>
    <w:rsid w:val="003D41E1"/>
    <w:rsid w:val="003D595A"/>
    <w:rsid w:val="003D5B6B"/>
    <w:rsid w:val="003D6781"/>
    <w:rsid w:val="003D7EA2"/>
    <w:rsid w:val="003E0511"/>
    <w:rsid w:val="003E0CB4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C5"/>
    <w:rsid w:val="004406DC"/>
    <w:rsid w:val="00441033"/>
    <w:rsid w:val="00446754"/>
    <w:rsid w:val="004474F5"/>
    <w:rsid w:val="0045090C"/>
    <w:rsid w:val="00452EFB"/>
    <w:rsid w:val="00453C6F"/>
    <w:rsid w:val="00454A69"/>
    <w:rsid w:val="00462B7E"/>
    <w:rsid w:val="0046349E"/>
    <w:rsid w:val="004653F1"/>
    <w:rsid w:val="00466253"/>
    <w:rsid w:val="00466F5C"/>
    <w:rsid w:val="004671E5"/>
    <w:rsid w:val="00467AF0"/>
    <w:rsid w:val="004726E2"/>
    <w:rsid w:val="004735CF"/>
    <w:rsid w:val="00475BF0"/>
    <w:rsid w:val="00476468"/>
    <w:rsid w:val="0047736A"/>
    <w:rsid w:val="004773D4"/>
    <w:rsid w:val="00482CBD"/>
    <w:rsid w:val="0048398F"/>
    <w:rsid w:val="0048419F"/>
    <w:rsid w:val="00491066"/>
    <w:rsid w:val="00491165"/>
    <w:rsid w:val="0049116E"/>
    <w:rsid w:val="00491B6D"/>
    <w:rsid w:val="00495298"/>
    <w:rsid w:val="00495E15"/>
    <w:rsid w:val="004966D2"/>
    <w:rsid w:val="004A069E"/>
    <w:rsid w:val="004A45E3"/>
    <w:rsid w:val="004B0385"/>
    <w:rsid w:val="004B7350"/>
    <w:rsid w:val="004C2520"/>
    <w:rsid w:val="004C3108"/>
    <w:rsid w:val="004C33C1"/>
    <w:rsid w:val="004C4903"/>
    <w:rsid w:val="004C4A23"/>
    <w:rsid w:val="004D1C64"/>
    <w:rsid w:val="004D6734"/>
    <w:rsid w:val="004D6F3B"/>
    <w:rsid w:val="004E02E1"/>
    <w:rsid w:val="004E27D6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D52"/>
    <w:rsid w:val="00511DD7"/>
    <w:rsid w:val="005140E2"/>
    <w:rsid w:val="00515171"/>
    <w:rsid w:val="00515663"/>
    <w:rsid w:val="00520889"/>
    <w:rsid w:val="0052220A"/>
    <w:rsid w:val="005241F4"/>
    <w:rsid w:val="00524856"/>
    <w:rsid w:val="0052612C"/>
    <w:rsid w:val="005302FF"/>
    <w:rsid w:val="005306F2"/>
    <w:rsid w:val="00533DC1"/>
    <w:rsid w:val="00534902"/>
    <w:rsid w:val="00540B66"/>
    <w:rsid w:val="0054183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49B"/>
    <w:rsid w:val="00567DA5"/>
    <w:rsid w:val="005719B8"/>
    <w:rsid w:val="005730E7"/>
    <w:rsid w:val="00573F66"/>
    <w:rsid w:val="0057454B"/>
    <w:rsid w:val="00574FD4"/>
    <w:rsid w:val="00576256"/>
    <w:rsid w:val="00576268"/>
    <w:rsid w:val="005766C4"/>
    <w:rsid w:val="00583823"/>
    <w:rsid w:val="00583BA0"/>
    <w:rsid w:val="00590EB0"/>
    <w:rsid w:val="00592A1A"/>
    <w:rsid w:val="00595747"/>
    <w:rsid w:val="0059596F"/>
    <w:rsid w:val="00596071"/>
    <w:rsid w:val="005A14A3"/>
    <w:rsid w:val="005A1FB4"/>
    <w:rsid w:val="005A428B"/>
    <w:rsid w:val="005B0E6C"/>
    <w:rsid w:val="005B1ED8"/>
    <w:rsid w:val="005B2623"/>
    <w:rsid w:val="005B3B17"/>
    <w:rsid w:val="005B6CEC"/>
    <w:rsid w:val="005B780C"/>
    <w:rsid w:val="005C1BF0"/>
    <w:rsid w:val="005C2D21"/>
    <w:rsid w:val="005C333F"/>
    <w:rsid w:val="005C7F5C"/>
    <w:rsid w:val="005C7F7C"/>
    <w:rsid w:val="005D153F"/>
    <w:rsid w:val="005D5CC5"/>
    <w:rsid w:val="005E17AE"/>
    <w:rsid w:val="005E2EFA"/>
    <w:rsid w:val="005E66BB"/>
    <w:rsid w:val="005F0B28"/>
    <w:rsid w:val="005F35D0"/>
    <w:rsid w:val="00603CCD"/>
    <w:rsid w:val="00604389"/>
    <w:rsid w:val="006069D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4133"/>
    <w:rsid w:val="006244EC"/>
    <w:rsid w:val="00625078"/>
    <w:rsid w:val="00625C5A"/>
    <w:rsid w:val="0063016E"/>
    <w:rsid w:val="006312E5"/>
    <w:rsid w:val="00632849"/>
    <w:rsid w:val="00632A98"/>
    <w:rsid w:val="006334C2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3E4"/>
    <w:rsid w:val="00664944"/>
    <w:rsid w:val="0066576B"/>
    <w:rsid w:val="00666CD7"/>
    <w:rsid w:val="0067147C"/>
    <w:rsid w:val="00671852"/>
    <w:rsid w:val="00673A51"/>
    <w:rsid w:val="00673AB7"/>
    <w:rsid w:val="006765F7"/>
    <w:rsid w:val="006775DF"/>
    <w:rsid w:val="00677997"/>
    <w:rsid w:val="00681A3D"/>
    <w:rsid w:val="00683CCB"/>
    <w:rsid w:val="00683E1D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6823"/>
    <w:rsid w:val="006A742D"/>
    <w:rsid w:val="006B0BCC"/>
    <w:rsid w:val="006B0DB7"/>
    <w:rsid w:val="006B1819"/>
    <w:rsid w:val="006B1F79"/>
    <w:rsid w:val="006B22F5"/>
    <w:rsid w:val="006B267F"/>
    <w:rsid w:val="006B351C"/>
    <w:rsid w:val="006B5794"/>
    <w:rsid w:val="006B5872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3ADE"/>
    <w:rsid w:val="006E4D0A"/>
    <w:rsid w:val="006E7D8F"/>
    <w:rsid w:val="006F01AB"/>
    <w:rsid w:val="006F52E9"/>
    <w:rsid w:val="006F7CD1"/>
    <w:rsid w:val="007000B5"/>
    <w:rsid w:val="007008C9"/>
    <w:rsid w:val="00700A03"/>
    <w:rsid w:val="0070161B"/>
    <w:rsid w:val="00703FEE"/>
    <w:rsid w:val="007040D2"/>
    <w:rsid w:val="00705AE5"/>
    <w:rsid w:val="00705FDD"/>
    <w:rsid w:val="00706DAA"/>
    <w:rsid w:val="007070BE"/>
    <w:rsid w:val="00710360"/>
    <w:rsid w:val="0071394B"/>
    <w:rsid w:val="00714917"/>
    <w:rsid w:val="007154D7"/>
    <w:rsid w:val="0071583B"/>
    <w:rsid w:val="00716B7B"/>
    <w:rsid w:val="00721712"/>
    <w:rsid w:val="00726378"/>
    <w:rsid w:val="00726DD9"/>
    <w:rsid w:val="007315EB"/>
    <w:rsid w:val="00731C88"/>
    <w:rsid w:val="00732A82"/>
    <w:rsid w:val="00734CCE"/>
    <w:rsid w:val="00736B60"/>
    <w:rsid w:val="007371BC"/>
    <w:rsid w:val="007379F7"/>
    <w:rsid w:val="00737F1B"/>
    <w:rsid w:val="00740253"/>
    <w:rsid w:val="007404E8"/>
    <w:rsid w:val="00740A9A"/>
    <w:rsid w:val="00743D7B"/>
    <w:rsid w:val="00744DAB"/>
    <w:rsid w:val="00744DCF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5279"/>
    <w:rsid w:val="00766706"/>
    <w:rsid w:val="007679EF"/>
    <w:rsid w:val="00777740"/>
    <w:rsid w:val="00781100"/>
    <w:rsid w:val="00781FD3"/>
    <w:rsid w:val="007831B8"/>
    <w:rsid w:val="00784736"/>
    <w:rsid w:val="0078561E"/>
    <w:rsid w:val="00786803"/>
    <w:rsid w:val="00786C49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B32"/>
    <w:rsid w:val="007B4F4D"/>
    <w:rsid w:val="007B500D"/>
    <w:rsid w:val="007B69EB"/>
    <w:rsid w:val="007C14A7"/>
    <w:rsid w:val="007C1DFF"/>
    <w:rsid w:val="007C60EA"/>
    <w:rsid w:val="007C7A26"/>
    <w:rsid w:val="007D0CB1"/>
    <w:rsid w:val="007D1998"/>
    <w:rsid w:val="007D2CA4"/>
    <w:rsid w:val="007D44E9"/>
    <w:rsid w:val="007D521E"/>
    <w:rsid w:val="007D565C"/>
    <w:rsid w:val="007D70AC"/>
    <w:rsid w:val="007E2453"/>
    <w:rsid w:val="007E2F74"/>
    <w:rsid w:val="007E3E36"/>
    <w:rsid w:val="007E627C"/>
    <w:rsid w:val="007E7AA6"/>
    <w:rsid w:val="007E7FC4"/>
    <w:rsid w:val="007F32F2"/>
    <w:rsid w:val="007F58CD"/>
    <w:rsid w:val="00800747"/>
    <w:rsid w:val="00800E24"/>
    <w:rsid w:val="008010E3"/>
    <w:rsid w:val="008017F4"/>
    <w:rsid w:val="00802342"/>
    <w:rsid w:val="008036C6"/>
    <w:rsid w:val="00804A5F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50157"/>
    <w:rsid w:val="00853F85"/>
    <w:rsid w:val="00855966"/>
    <w:rsid w:val="0085602B"/>
    <w:rsid w:val="008563D3"/>
    <w:rsid w:val="00857B08"/>
    <w:rsid w:val="008612BB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4"/>
    <w:rsid w:val="00885DE0"/>
    <w:rsid w:val="008867B6"/>
    <w:rsid w:val="00887087"/>
    <w:rsid w:val="00887DE9"/>
    <w:rsid w:val="00891974"/>
    <w:rsid w:val="008923DF"/>
    <w:rsid w:val="00896CEC"/>
    <w:rsid w:val="00897895"/>
    <w:rsid w:val="008A4361"/>
    <w:rsid w:val="008A5454"/>
    <w:rsid w:val="008A5DF8"/>
    <w:rsid w:val="008A61DD"/>
    <w:rsid w:val="008A6D24"/>
    <w:rsid w:val="008B5F75"/>
    <w:rsid w:val="008C5D10"/>
    <w:rsid w:val="008C6FF0"/>
    <w:rsid w:val="008C76FE"/>
    <w:rsid w:val="008D0AE5"/>
    <w:rsid w:val="008D0D13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54E2"/>
    <w:rsid w:val="009064EF"/>
    <w:rsid w:val="00913B10"/>
    <w:rsid w:val="0091494D"/>
    <w:rsid w:val="00914BC9"/>
    <w:rsid w:val="00914BCF"/>
    <w:rsid w:val="00916BFF"/>
    <w:rsid w:val="00917005"/>
    <w:rsid w:val="00917EE3"/>
    <w:rsid w:val="00921553"/>
    <w:rsid w:val="0092281E"/>
    <w:rsid w:val="009246BE"/>
    <w:rsid w:val="00924D69"/>
    <w:rsid w:val="0092566D"/>
    <w:rsid w:val="00926BB0"/>
    <w:rsid w:val="00930101"/>
    <w:rsid w:val="0093366D"/>
    <w:rsid w:val="00936966"/>
    <w:rsid w:val="00940D1E"/>
    <w:rsid w:val="009426C1"/>
    <w:rsid w:val="009439FD"/>
    <w:rsid w:val="009500F7"/>
    <w:rsid w:val="00950A71"/>
    <w:rsid w:val="0095269F"/>
    <w:rsid w:val="00953F3E"/>
    <w:rsid w:val="00956DB0"/>
    <w:rsid w:val="00960123"/>
    <w:rsid w:val="00960402"/>
    <w:rsid w:val="00965E33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7897"/>
    <w:rsid w:val="00987E0D"/>
    <w:rsid w:val="009905A3"/>
    <w:rsid w:val="0099124D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41B8"/>
    <w:rsid w:val="009B0568"/>
    <w:rsid w:val="009B22DD"/>
    <w:rsid w:val="009B2DFC"/>
    <w:rsid w:val="009B316C"/>
    <w:rsid w:val="009B3AA0"/>
    <w:rsid w:val="009B4DB4"/>
    <w:rsid w:val="009B5E7F"/>
    <w:rsid w:val="009C0D0F"/>
    <w:rsid w:val="009C1E01"/>
    <w:rsid w:val="009C3F40"/>
    <w:rsid w:val="009D0AB2"/>
    <w:rsid w:val="009D10E6"/>
    <w:rsid w:val="009D1972"/>
    <w:rsid w:val="009D2BA5"/>
    <w:rsid w:val="009D3163"/>
    <w:rsid w:val="009D4A1D"/>
    <w:rsid w:val="009D4A60"/>
    <w:rsid w:val="009D50B6"/>
    <w:rsid w:val="009D5E2B"/>
    <w:rsid w:val="009E009D"/>
    <w:rsid w:val="009E5B1B"/>
    <w:rsid w:val="009F24C2"/>
    <w:rsid w:val="009F3E3E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5927"/>
    <w:rsid w:val="00A2646C"/>
    <w:rsid w:val="00A31734"/>
    <w:rsid w:val="00A32CE7"/>
    <w:rsid w:val="00A33AE6"/>
    <w:rsid w:val="00A3420E"/>
    <w:rsid w:val="00A37795"/>
    <w:rsid w:val="00A37AD6"/>
    <w:rsid w:val="00A410E0"/>
    <w:rsid w:val="00A41EF0"/>
    <w:rsid w:val="00A42604"/>
    <w:rsid w:val="00A426AA"/>
    <w:rsid w:val="00A44A32"/>
    <w:rsid w:val="00A463D8"/>
    <w:rsid w:val="00A46DB3"/>
    <w:rsid w:val="00A60477"/>
    <w:rsid w:val="00A61B8A"/>
    <w:rsid w:val="00A63BC0"/>
    <w:rsid w:val="00A640CF"/>
    <w:rsid w:val="00A6713D"/>
    <w:rsid w:val="00A6799E"/>
    <w:rsid w:val="00A7066C"/>
    <w:rsid w:val="00A70742"/>
    <w:rsid w:val="00A71FC8"/>
    <w:rsid w:val="00A7279D"/>
    <w:rsid w:val="00A73472"/>
    <w:rsid w:val="00A74CA3"/>
    <w:rsid w:val="00A76C23"/>
    <w:rsid w:val="00A76F52"/>
    <w:rsid w:val="00A77910"/>
    <w:rsid w:val="00A80BAD"/>
    <w:rsid w:val="00A816E5"/>
    <w:rsid w:val="00A820C9"/>
    <w:rsid w:val="00A82AC3"/>
    <w:rsid w:val="00A832AB"/>
    <w:rsid w:val="00A8375C"/>
    <w:rsid w:val="00A86D78"/>
    <w:rsid w:val="00A87395"/>
    <w:rsid w:val="00A87CA4"/>
    <w:rsid w:val="00A911BC"/>
    <w:rsid w:val="00A91EFE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321"/>
    <w:rsid w:val="00AA274E"/>
    <w:rsid w:val="00AA2EFB"/>
    <w:rsid w:val="00AA5834"/>
    <w:rsid w:val="00AB40D7"/>
    <w:rsid w:val="00AB7BA3"/>
    <w:rsid w:val="00AC31DF"/>
    <w:rsid w:val="00AC323B"/>
    <w:rsid w:val="00AC6C3C"/>
    <w:rsid w:val="00AC7AAB"/>
    <w:rsid w:val="00AD09B6"/>
    <w:rsid w:val="00AD0B86"/>
    <w:rsid w:val="00AD226A"/>
    <w:rsid w:val="00AD31E3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28E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E12"/>
    <w:rsid w:val="00B211A8"/>
    <w:rsid w:val="00B234E8"/>
    <w:rsid w:val="00B2413C"/>
    <w:rsid w:val="00B25673"/>
    <w:rsid w:val="00B310BA"/>
    <w:rsid w:val="00B31872"/>
    <w:rsid w:val="00B33C5E"/>
    <w:rsid w:val="00B34991"/>
    <w:rsid w:val="00B37423"/>
    <w:rsid w:val="00B40E82"/>
    <w:rsid w:val="00B42B07"/>
    <w:rsid w:val="00B43D72"/>
    <w:rsid w:val="00B443D7"/>
    <w:rsid w:val="00B448EA"/>
    <w:rsid w:val="00B44D11"/>
    <w:rsid w:val="00B458DC"/>
    <w:rsid w:val="00B51B8A"/>
    <w:rsid w:val="00B53E47"/>
    <w:rsid w:val="00B54BD1"/>
    <w:rsid w:val="00B563C5"/>
    <w:rsid w:val="00B6676A"/>
    <w:rsid w:val="00B7102A"/>
    <w:rsid w:val="00B716E3"/>
    <w:rsid w:val="00B7321A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B05C8"/>
    <w:rsid w:val="00BB0DA1"/>
    <w:rsid w:val="00BB2810"/>
    <w:rsid w:val="00BB4E6B"/>
    <w:rsid w:val="00BC145E"/>
    <w:rsid w:val="00BC39E5"/>
    <w:rsid w:val="00BC3A16"/>
    <w:rsid w:val="00BC3C2C"/>
    <w:rsid w:val="00BC60D5"/>
    <w:rsid w:val="00BC6A57"/>
    <w:rsid w:val="00BC6D40"/>
    <w:rsid w:val="00BD0BB3"/>
    <w:rsid w:val="00BD150B"/>
    <w:rsid w:val="00BD29A1"/>
    <w:rsid w:val="00BD3504"/>
    <w:rsid w:val="00BD5445"/>
    <w:rsid w:val="00BD5668"/>
    <w:rsid w:val="00BD57D6"/>
    <w:rsid w:val="00BD604C"/>
    <w:rsid w:val="00BD6C65"/>
    <w:rsid w:val="00BE0FC6"/>
    <w:rsid w:val="00BE327F"/>
    <w:rsid w:val="00BE4DF1"/>
    <w:rsid w:val="00BE6292"/>
    <w:rsid w:val="00BE6E59"/>
    <w:rsid w:val="00BF0660"/>
    <w:rsid w:val="00BF13EC"/>
    <w:rsid w:val="00BF20AF"/>
    <w:rsid w:val="00BF4699"/>
    <w:rsid w:val="00BF6D89"/>
    <w:rsid w:val="00BF77B7"/>
    <w:rsid w:val="00C00462"/>
    <w:rsid w:val="00C006A2"/>
    <w:rsid w:val="00C02D50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E5F"/>
    <w:rsid w:val="00C26639"/>
    <w:rsid w:val="00C268FE"/>
    <w:rsid w:val="00C26994"/>
    <w:rsid w:val="00C27BB8"/>
    <w:rsid w:val="00C31691"/>
    <w:rsid w:val="00C3412F"/>
    <w:rsid w:val="00C344D9"/>
    <w:rsid w:val="00C354B1"/>
    <w:rsid w:val="00C354CC"/>
    <w:rsid w:val="00C36467"/>
    <w:rsid w:val="00C37B3D"/>
    <w:rsid w:val="00C37F62"/>
    <w:rsid w:val="00C414F3"/>
    <w:rsid w:val="00C4316F"/>
    <w:rsid w:val="00C433C6"/>
    <w:rsid w:val="00C4366D"/>
    <w:rsid w:val="00C44F73"/>
    <w:rsid w:val="00C52039"/>
    <w:rsid w:val="00C5216A"/>
    <w:rsid w:val="00C527B2"/>
    <w:rsid w:val="00C532D5"/>
    <w:rsid w:val="00C53CBC"/>
    <w:rsid w:val="00C53FD9"/>
    <w:rsid w:val="00C546B6"/>
    <w:rsid w:val="00C55637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96A72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265"/>
    <w:rsid w:val="00CC5813"/>
    <w:rsid w:val="00CD0E06"/>
    <w:rsid w:val="00CD2249"/>
    <w:rsid w:val="00CD24EC"/>
    <w:rsid w:val="00CD2DEE"/>
    <w:rsid w:val="00CD3E02"/>
    <w:rsid w:val="00CD4013"/>
    <w:rsid w:val="00CD51B1"/>
    <w:rsid w:val="00CD56F1"/>
    <w:rsid w:val="00CD6552"/>
    <w:rsid w:val="00CD6C83"/>
    <w:rsid w:val="00CE4801"/>
    <w:rsid w:val="00CE7745"/>
    <w:rsid w:val="00CF1452"/>
    <w:rsid w:val="00CF478A"/>
    <w:rsid w:val="00CF4A43"/>
    <w:rsid w:val="00CF50CC"/>
    <w:rsid w:val="00CF7AE6"/>
    <w:rsid w:val="00D03F59"/>
    <w:rsid w:val="00D04E32"/>
    <w:rsid w:val="00D06215"/>
    <w:rsid w:val="00D1067E"/>
    <w:rsid w:val="00D11C7C"/>
    <w:rsid w:val="00D132C1"/>
    <w:rsid w:val="00D232B8"/>
    <w:rsid w:val="00D23BEE"/>
    <w:rsid w:val="00D23CF7"/>
    <w:rsid w:val="00D23D1C"/>
    <w:rsid w:val="00D27373"/>
    <w:rsid w:val="00D27837"/>
    <w:rsid w:val="00D27B4A"/>
    <w:rsid w:val="00D3062A"/>
    <w:rsid w:val="00D31494"/>
    <w:rsid w:val="00D338F3"/>
    <w:rsid w:val="00D33DC1"/>
    <w:rsid w:val="00D40125"/>
    <w:rsid w:val="00D41772"/>
    <w:rsid w:val="00D41A9A"/>
    <w:rsid w:val="00D426B5"/>
    <w:rsid w:val="00D435B7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EAB"/>
    <w:rsid w:val="00D72117"/>
    <w:rsid w:val="00D742C7"/>
    <w:rsid w:val="00D74CE9"/>
    <w:rsid w:val="00D7666D"/>
    <w:rsid w:val="00D82022"/>
    <w:rsid w:val="00D821DB"/>
    <w:rsid w:val="00D845D8"/>
    <w:rsid w:val="00D85D37"/>
    <w:rsid w:val="00D86C26"/>
    <w:rsid w:val="00D86EDE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52F7"/>
    <w:rsid w:val="00DE2536"/>
    <w:rsid w:val="00DE4F02"/>
    <w:rsid w:val="00DE7453"/>
    <w:rsid w:val="00DF00C8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7E2F"/>
    <w:rsid w:val="00E213AF"/>
    <w:rsid w:val="00E23BD4"/>
    <w:rsid w:val="00E2527E"/>
    <w:rsid w:val="00E25B16"/>
    <w:rsid w:val="00E25B4C"/>
    <w:rsid w:val="00E2606F"/>
    <w:rsid w:val="00E27412"/>
    <w:rsid w:val="00E27BB4"/>
    <w:rsid w:val="00E325E5"/>
    <w:rsid w:val="00E35339"/>
    <w:rsid w:val="00E356BF"/>
    <w:rsid w:val="00E40836"/>
    <w:rsid w:val="00E41019"/>
    <w:rsid w:val="00E422E0"/>
    <w:rsid w:val="00E43492"/>
    <w:rsid w:val="00E434DA"/>
    <w:rsid w:val="00E43A6F"/>
    <w:rsid w:val="00E51332"/>
    <w:rsid w:val="00E522DF"/>
    <w:rsid w:val="00E52B1E"/>
    <w:rsid w:val="00E53022"/>
    <w:rsid w:val="00E55DED"/>
    <w:rsid w:val="00E567BC"/>
    <w:rsid w:val="00E5768E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40C"/>
    <w:rsid w:val="00E76CEE"/>
    <w:rsid w:val="00E77C20"/>
    <w:rsid w:val="00E82C7A"/>
    <w:rsid w:val="00E83010"/>
    <w:rsid w:val="00E84205"/>
    <w:rsid w:val="00E876F3"/>
    <w:rsid w:val="00E87FF3"/>
    <w:rsid w:val="00E9187B"/>
    <w:rsid w:val="00E927F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A6099"/>
    <w:rsid w:val="00EB01E3"/>
    <w:rsid w:val="00EB1D78"/>
    <w:rsid w:val="00EB27D4"/>
    <w:rsid w:val="00EB2C40"/>
    <w:rsid w:val="00EB3CF4"/>
    <w:rsid w:val="00EB5C53"/>
    <w:rsid w:val="00EB7914"/>
    <w:rsid w:val="00EC175B"/>
    <w:rsid w:val="00EC2661"/>
    <w:rsid w:val="00EC4191"/>
    <w:rsid w:val="00EC4CD1"/>
    <w:rsid w:val="00EC4D92"/>
    <w:rsid w:val="00EC538A"/>
    <w:rsid w:val="00EC5EE2"/>
    <w:rsid w:val="00ED106F"/>
    <w:rsid w:val="00ED25D9"/>
    <w:rsid w:val="00ED2B5B"/>
    <w:rsid w:val="00ED2DE9"/>
    <w:rsid w:val="00ED5468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16B81"/>
    <w:rsid w:val="00F17FAD"/>
    <w:rsid w:val="00F2034F"/>
    <w:rsid w:val="00F20E22"/>
    <w:rsid w:val="00F21CB8"/>
    <w:rsid w:val="00F2225D"/>
    <w:rsid w:val="00F24D35"/>
    <w:rsid w:val="00F25860"/>
    <w:rsid w:val="00F25B26"/>
    <w:rsid w:val="00F2609C"/>
    <w:rsid w:val="00F260CB"/>
    <w:rsid w:val="00F30ED0"/>
    <w:rsid w:val="00F32AB2"/>
    <w:rsid w:val="00F3326F"/>
    <w:rsid w:val="00F345AE"/>
    <w:rsid w:val="00F379D8"/>
    <w:rsid w:val="00F42893"/>
    <w:rsid w:val="00F42B84"/>
    <w:rsid w:val="00F46AF7"/>
    <w:rsid w:val="00F473A3"/>
    <w:rsid w:val="00F47F32"/>
    <w:rsid w:val="00F50CFE"/>
    <w:rsid w:val="00F523A6"/>
    <w:rsid w:val="00F534BF"/>
    <w:rsid w:val="00F55A11"/>
    <w:rsid w:val="00F56BDB"/>
    <w:rsid w:val="00F60DAD"/>
    <w:rsid w:val="00F62B7E"/>
    <w:rsid w:val="00F713F3"/>
    <w:rsid w:val="00F7146A"/>
    <w:rsid w:val="00F730FA"/>
    <w:rsid w:val="00F80D83"/>
    <w:rsid w:val="00F81779"/>
    <w:rsid w:val="00F82946"/>
    <w:rsid w:val="00F82F84"/>
    <w:rsid w:val="00F84BB6"/>
    <w:rsid w:val="00F84EAE"/>
    <w:rsid w:val="00F8633C"/>
    <w:rsid w:val="00F869AB"/>
    <w:rsid w:val="00F91BE2"/>
    <w:rsid w:val="00F9313D"/>
    <w:rsid w:val="00F93CAE"/>
    <w:rsid w:val="00F93E39"/>
    <w:rsid w:val="00F9415B"/>
    <w:rsid w:val="00F967BE"/>
    <w:rsid w:val="00FA1AB3"/>
    <w:rsid w:val="00FA1AE4"/>
    <w:rsid w:val="00FA26D1"/>
    <w:rsid w:val="00FA3000"/>
    <w:rsid w:val="00FA325E"/>
    <w:rsid w:val="00FA4983"/>
    <w:rsid w:val="00FA725F"/>
    <w:rsid w:val="00FB0767"/>
    <w:rsid w:val="00FB3820"/>
    <w:rsid w:val="00FB4C0E"/>
    <w:rsid w:val="00FB4F86"/>
    <w:rsid w:val="00FB589C"/>
    <w:rsid w:val="00FB5C20"/>
    <w:rsid w:val="00FB63F7"/>
    <w:rsid w:val="00FB64B8"/>
    <w:rsid w:val="00FB66B7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04BF5241-EE31-41B8-BBEB-32EDB0546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paragraph" w:styleId="berarbeitung">
    <w:name w:val="Revision"/>
    <w:hidden/>
    <w:uiPriority w:val="99"/>
    <w:semiHidden/>
    <w:rsid w:val="00CC5265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6249E-F375-4734-A17B-AC9CD2EB2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5</Pages>
  <Words>1376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10025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Ueberlein, Sven</cp:lastModifiedBy>
  <cp:revision>22</cp:revision>
  <cp:lastPrinted>2013-02-12T10:30:00Z</cp:lastPrinted>
  <dcterms:created xsi:type="dcterms:W3CDTF">2022-01-07T13:24:00Z</dcterms:created>
  <dcterms:modified xsi:type="dcterms:W3CDTF">2022-01-11T09:34:00Z</dcterms:modified>
</cp:coreProperties>
</file>