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7"/>
        <w:gridCol w:w="709"/>
        <w:gridCol w:w="2281"/>
      </w:tblGrid>
      <w:tr w:rsidR="00A2006B" w:rsidRPr="001B0B37" w:rsidTr="00880825">
        <w:tc>
          <w:tcPr>
            <w:tcW w:w="11127" w:type="dxa"/>
          </w:tcPr>
          <w:p w:rsidR="00A2006B" w:rsidRPr="001B0B37" w:rsidRDefault="00A2006B" w:rsidP="00880825">
            <w:pPr>
              <w:tabs>
                <w:tab w:val="left" w:pos="5670"/>
              </w:tabs>
              <w:spacing w:after="40"/>
              <w:rPr>
                <w:b/>
                <w:u w:val="single"/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br w:type="page"/>
            </w:r>
            <w:r w:rsidRPr="001B0B37">
              <w:rPr>
                <w:sz w:val="22"/>
                <w:szCs w:val="22"/>
                <w:lang w:val="en-GB"/>
              </w:rPr>
              <w:br w:type="page"/>
            </w:r>
            <w:r w:rsidRPr="001B0B37">
              <w:rPr>
                <w:b/>
                <w:sz w:val="22"/>
                <w:szCs w:val="22"/>
                <w:lang w:val="en-GB"/>
              </w:rPr>
              <w:t>An</w:t>
            </w:r>
            <w:r w:rsidR="008D471E" w:rsidRPr="001B0B37">
              <w:rPr>
                <w:b/>
                <w:sz w:val="22"/>
                <w:szCs w:val="22"/>
                <w:lang w:val="en-GB"/>
              </w:rPr>
              <w:t xml:space="preserve">nex 3 to the Contract pursuant to </w:t>
            </w:r>
            <w:r w:rsidR="009D3A95">
              <w:rPr>
                <w:b/>
                <w:sz w:val="22"/>
                <w:szCs w:val="22"/>
                <w:lang w:val="en-GB"/>
              </w:rPr>
              <w:t>DE</w:t>
            </w:r>
            <w:r w:rsidRPr="001B0B37">
              <w:rPr>
                <w:b/>
                <w:sz w:val="22"/>
                <w:szCs w:val="22"/>
                <w:lang w:val="en-GB"/>
              </w:rPr>
              <w:t xml:space="preserve">-UZ </w:t>
            </w:r>
            <w:r w:rsidR="00880825">
              <w:rPr>
                <w:b/>
                <w:sz w:val="22"/>
                <w:szCs w:val="22"/>
                <w:lang w:val="en-GB"/>
              </w:rPr>
              <w:t>76</w:t>
            </w:r>
          </w:p>
          <w:p w:rsidR="00880825" w:rsidRDefault="00E1783E" w:rsidP="00880825">
            <w:pPr>
              <w:tabs>
                <w:tab w:val="left" w:pos="5670"/>
              </w:tabs>
              <w:spacing w:after="40"/>
              <w:rPr>
                <w:b/>
                <w:sz w:val="22"/>
                <w:szCs w:val="22"/>
                <w:lang w:val="en-GB"/>
              </w:rPr>
            </w:pPr>
            <w:r w:rsidRPr="001B0B37">
              <w:rPr>
                <w:b/>
                <w:sz w:val="22"/>
                <w:szCs w:val="22"/>
                <w:lang w:val="en-GB"/>
              </w:rPr>
              <w:t>Blue Angel Eco-Label</w:t>
            </w:r>
            <w:r w:rsidR="00A2006B" w:rsidRPr="001B0B37">
              <w:rPr>
                <w:b/>
                <w:sz w:val="22"/>
                <w:szCs w:val="22"/>
                <w:lang w:val="en-GB"/>
              </w:rPr>
              <w:t xml:space="preserve"> </w:t>
            </w:r>
            <w:r w:rsidR="00EA707D" w:rsidRPr="001B0B37">
              <w:rPr>
                <w:b/>
                <w:sz w:val="22"/>
                <w:szCs w:val="22"/>
                <w:lang w:val="en-GB"/>
              </w:rPr>
              <w:t>for</w:t>
            </w:r>
          </w:p>
          <w:p w:rsidR="00A2006B" w:rsidRPr="001B0B37" w:rsidRDefault="00776B7D" w:rsidP="00880825">
            <w:pP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1B0B37">
              <w:rPr>
                <w:b/>
                <w:sz w:val="22"/>
                <w:szCs w:val="22"/>
                <w:lang w:val="en-GB"/>
              </w:rPr>
              <w:t>„</w:t>
            </w:r>
            <w:r w:rsidR="00880825" w:rsidRPr="00880825">
              <w:rPr>
                <w:b/>
                <w:sz w:val="22"/>
                <w:szCs w:val="22"/>
                <w:lang w:val="en-GB"/>
              </w:rPr>
              <w:t>Low-Emission Panel-Shaped Materials</w:t>
            </w:r>
            <w:r w:rsidR="00880825">
              <w:rPr>
                <w:b/>
                <w:sz w:val="22"/>
                <w:szCs w:val="22"/>
                <w:lang w:val="en-GB"/>
              </w:rPr>
              <w:t xml:space="preserve"> </w:t>
            </w:r>
            <w:r w:rsidR="00880825" w:rsidRPr="00880825">
              <w:rPr>
                <w:b/>
                <w:sz w:val="22"/>
                <w:szCs w:val="22"/>
                <w:lang w:val="en-GB"/>
              </w:rPr>
              <w:t>(Construction and Furnishing Panels)</w:t>
            </w:r>
            <w:r w:rsidR="00880825">
              <w:rPr>
                <w:b/>
                <w:sz w:val="22"/>
                <w:szCs w:val="22"/>
                <w:lang w:val="en-GB"/>
              </w:rPr>
              <w:t xml:space="preserve"> </w:t>
            </w:r>
            <w:r w:rsidR="00880825" w:rsidRPr="00880825">
              <w:rPr>
                <w:b/>
                <w:sz w:val="22"/>
                <w:szCs w:val="22"/>
                <w:lang w:val="en-GB"/>
              </w:rPr>
              <w:t xml:space="preserve">for Interior Construction </w:t>
            </w:r>
            <w:r w:rsidRPr="001B0B37">
              <w:rPr>
                <w:b/>
                <w:sz w:val="22"/>
                <w:szCs w:val="22"/>
                <w:lang w:val="en-GB"/>
              </w:rPr>
              <w:t>“</w:t>
            </w:r>
          </w:p>
        </w:tc>
        <w:tc>
          <w:tcPr>
            <w:tcW w:w="709" w:type="dxa"/>
          </w:tcPr>
          <w:p w:rsidR="00A2006B" w:rsidRPr="001B0B37" w:rsidRDefault="00A2006B" w:rsidP="0007668C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06B" w:rsidRPr="001B0B37" w:rsidRDefault="008D471E" w:rsidP="008D471E">
            <w:pPr>
              <w:tabs>
                <w:tab w:val="left" w:pos="5670"/>
              </w:tabs>
              <w:snapToGrid w:val="0"/>
              <w:jc w:val="center"/>
              <w:rPr>
                <w:b/>
                <w:lang w:val="en-GB"/>
              </w:rPr>
            </w:pPr>
            <w:r w:rsidRPr="001B0B37">
              <w:rPr>
                <w:b/>
                <w:sz w:val="22"/>
                <w:szCs w:val="22"/>
                <w:lang w:val="en-GB"/>
              </w:rPr>
              <w:t>Please use this</w:t>
            </w:r>
            <w:r w:rsidRPr="001B0B37">
              <w:rPr>
                <w:b/>
                <w:sz w:val="22"/>
                <w:szCs w:val="22"/>
                <w:lang w:val="en-GB"/>
              </w:rPr>
              <w:br/>
              <w:t>form</w:t>
            </w:r>
            <w:r w:rsidR="00A2006B" w:rsidRPr="001B0B37">
              <w:rPr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A2006B" w:rsidRPr="001B0B37" w:rsidRDefault="00A2006B" w:rsidP="00A2006B">
      <w:pPr>
        <w:tabs>
          <w:tab w:val="left" w:pos="5670"/>
        </w:tabs>
        <w:rPr>
          <w:sz w:val="22"/>
          <w:szCs w:val="22"/>
          <w:lang w:val="en-GB"/>
        </w:rPr>
      </w:pPr>
    </w:p>
    <w:p w:rsidR="00A2006B" w:rsidRPr="001B0B37" w:rsidRDefault="00A2006B" w:rsidP="00BB6958">
      <w:pPr>
        <w:rPr>
          <w:b/>
          <w:bCs/>
          <w:sz w:val="22"/>
          <w:szCs w:val="22"/>
          <w:lang w:val="en-GB"/>
        </w:rPr>
      </w:pPr>
    </w:p>
    <w:p w:rsidR="00DC6908" w:rsidRPr="001B0B37" w:rsidRDefault="00DC6908" w:rsidP="00BB6958">
      <w:pPr>
        <w:rPr>
          <w:b/>
          <w:bCs/>
          <w:sz w:val="22"/>
          <w:szCs w:val="22"/>
          <w:lang w:val="en-GB"/>
        </w:rPr>
      </w:pPr>
      <w:r w:rsidRPr="001B0B37">
        <w:rPr>
          <w:b/>
          <w:bCs/>
          <w:sz w:val="22"/>
          <w:szCs w:val="22"/>
          <w:lang w:val="en-GB"/>
        </w:rPr>
        <w:t>Risk</w:t>
      </w:r>
      <w:r w:rsidR="00EA707D" w:rsidRPr="001B0B37">
        <w:rPr>
          <w:b/>
          <w:bCs/>
          <w:sz w:val="22"/>
          <w:szCs w:val="22"/>
          <w:lang w:val="en-GB"/>
        </w:rPr>
        <w:t xml:space="preserve"> Assessment</w:t>
      </w:r>
    </w:p>
    <w:p w:rsidR="009F5ACA" w:rsidRPr="001B0B37" w:rsidRDefault="009F5ACA" w:rsidP="00BB6958">
      <w:pPr>
        <w:rPr>
          <w:b/>
          <w:bCs/>
          <w:sz w:val="22"/>
          <w:szCs w:val="22"/>
          <w:lang w:val="en-GB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06"/>
      </w:tblGrid>
      <w:tr w:rsidR="009F5ACA" w:rsidRPr="001B0B37">
        <w:tc>
          <w:tcPr>
            <w:tcW w:w="3936" w:type="dxa"/>
            <w:shd w:val="clear" w:color="auto" w:fill="auto"/>
          </w:tcPr>
          <w:p w:rsidR="009F5ACA" w:rsidRPr="001B0B37" w:rsidRDefault="009F5ACA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Dat</w:t>
            </w:r>
            <w:r w:rsidR="00F13597" w:rsidRPr="001B0B37">
              <w:rPr>
                <w:sz w:val="22"/>
                <w:szCs w:val="22"/>
                <w:lang w:val="en-GB"/>
              </w:rPr>
              <w:t>e</w:t>
            </w:r>
          </w:p>
        </w:tc>
        <w:tc>
          <w:tcPr>
            <w:tcW w:w="10206" w:type="dxa"/>
            <w:vAlign w:val="center"/>
          </w:tcPr>
          <w:p w:rsidR="009F5ACA" w:rsidRPr="001B0B37" w:rsidRDefault="00564969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9F5ACA"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bookmarkStart w:id="0" w:name="_GoBack"/>
            <w:bookmarkEnd w:id="0"/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9F5ACA" w:rsidRPr="001B0B37">
        <w:tc>
          <w:tcPr>
            <w:tcW w:w="3936" w:type="dxa"/>
            <w:shd w:val="clear" w:color="auto" w:fill="auto"/>
            <w:vAlign w:val="center"/>
          </w:tcPr>
          <w:p w:rsidR="009F5ACA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Type of Wood</w:t>
            </w:r>
          </w:p>
        </w:tc>
        <w:tc>
          <w:tcPr>
            <w:tcW w:w="10206" w:type="dxa"/>
            <w:vAlign w:val="center"/>
          </w:tcPr>
          <w:p w:rsidR="009F5ACA" w:rsidRPr="001B0B37" w:rsidRDefault="00564969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F5ACA"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1B0B37">
        <w:tc>
          <w:tcPr>
            <w:tcW w:w="3936" w:type="dxa"/>
            <w:shd w:val="clear" w:color="auto" w:fill="auto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Country and region of origin</w:t>
            </w:r>
          </w:p>
        </w:tc>
        <w:tc>
          <w:tcPr>
            <w:tcW w:w="10206" w:type="dxa"/>
            <w:vAlign w:val="center"/>
          </w:tcPr>
          <w:p w:rsidR="00F13597" w:rsidRPr="001B0B37" w:rsidRDefault="00F13597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1B0B37">
        <w:tc>
          <w:tcPr>
            <w:tcW w:w="3936" w:type="dxa"/>
            <w:shd w:val="clear" w:color="auto" w:fill="auto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Name, address of the FSC and/or PEFC accredited certification body </w:t>
            </w:r>
          </w:p>
        </w:tc>
        <w:tc>
          <w:tcPr>
            <w:tcW w:w="10206" w:type="dxa"/>
            <w:vAlign w:val="center"/>
          </w:tcPr>
          <w:p w:rsidR="00F13597" w:rsidRPr="001B0B37" w:rsidRDefault="00F13597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DC6908" w:rsidRPr="001B0B37" w:rsidRDefault="00DC6908" w:rsidP="00BB6958">
      <w:pPr>
        <w:rPr>
          <w:sz w:val="22"/>
          <w:szCs w:val="22"/>
          <w:lang w:val="en-GB"/>
        </w:rPr>
      </w:pPr>
    </w:p>
    <w:p w:rsidR="00DC6908" w:rsidRPr="001B0B37" w:rsidRDefault="00DC6908" w:rsidP="00BB6958">
      <w:pPr>
        <w:rPr>
          <w:sz w:val="22"/>
          <w:szCs w:val="22"/>
          <w:lang w:val="en-GB"/>
        </w:rPr>
      </w:pPr>
      <w:r w:rsidRPr="001B0B37">
        <w:rPr>
          <w:sz w:val="22"/>
          <w:szCs w:val="22"/>
          <w:lang w:val="en-GB"/>
        </w:rPr>
        <w:t>An</w:t>
      </w:r>
      <w:r w:rsidR="00F13597" w:rsidRPr="001B0B37">
        <w:rPr>
          <w:sz w:val="22"/>
          <w:szCs w:val="22"/>
          <w:lang w:val="en-GB"/>
        </w:rPr>
        <w:t>nex</w:t>
      </w:r>
      <w:r w:rsidRPr="001B0B37">
        <w:rPr>
          <w:sz w:val="22"/>
          <w:szCs w:val="22"/>
          <w:lang w:val="en-GB"/>
        </w:rPr>
        <w:t xml:space="preserve"> N</w:t>
      </w:r>
      <w:r w:rsidR="00F13597" w:rsidRPr="001B0B37">
        <w:rPr>
          <w:sz w:val="22"/>
          <w:szCs w:val="22"/>
          <w:lang w:val="en-GB"/>
        </w:rPr>
        <w:t>o.</w:t>
      </w:r>
      <w:r w:rsidRPr="001B0B37">
        <w:rPr>
          <w:sz w:val="22"/>
          <w:szCs w:val="22"/>
          <w:lang w:val="en-GB"/>
        </w:rPr>
        <w:t xml:space="preserve">: </w:t>
      </w:r>
      <w:bookmarkStart w:id="1" w:name="Text2"/>
      <w:r w:rsidR="00564969" w:rsidRPr="001B0B37">
        <w:rPr>
          <w:sz w:val="22"/>
          <w:szCs w:val="22"/>
          <w:lang w:val="en-GB"/>
        </w:rPr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r w:rsidRPr="001B0B37">
        <w:rPr>
          <w:sz w:val="22"/>
          <w:szCs w:val="22"/>
          <w:lang w:val="en-GB"/>
        </w:rPr>
        <w:instrText xml:space="preserve"> FORMTEXT </w:instrText>
      </w:r>
      <w:r w:rsidR="00564969" w:rsidRPr="001B0B37">
        <w:rPr>
          <w:sz w:val="22"/>
          <w:szCs w:val="22"/>
          <w:lang w:val="en-GB"/>
        </w:rPr>
      </w:r>
      <w:r w:rsidR="00564969" w:rsidRPr="001B0B37">
        <w:rPr>
          <w:sz w:val="22"/>
          <w:szCs w:val="22"/>
          <w:lang w:val="en-GB"/>
        </w:rPr>
        <w:fldChar w:fldCharType="separate"/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="00564969" w:rsidRPr="001B0B37">
        <w:rPr>
          <w:sz w:val="22"/>
          <w:szCs w:val="22"/>
          <w:lang w:val="en-GB"/>
        </w:rPr>
        <w:fldChar w:fldCharType="end"/>
      </w:r>
      <w:bookmarkEnd w:id="1"/>
    </w:p>
    <w:p w:rsidR="00DC6908" w:rsidRPr="001B0B37" w:rsidRDefault="00DC6908" w:rsidP="00BB6958">
      <w:pPr>
        <w:rPr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1"/>
        <w:gridCol w:w="2900"/>
        <w:gridCol w:w="2268"/>
        <w:gridCol w:w="2127"/>
        <w:gridCol w:w="2409"/>
        <w:gridCol w:w="2127"/>
      </w:tblGrid>
      <w:tr w:rsidR="00F13597" w:rsidRPr="001B0B37" w:rsidTr="001B0B37">
        <w:trPr>
          <w:tblHeader/>
        </w:trPr>
        <w:tc>
          <w:tcPr>
            <w:tcW w:w="2311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Category</w:t>
            </w:r>
          </w:p>
        </w:tc>
        <w:tc>
          <w:tcPr>
            <w:tcW w:w="2900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Indicators</w:t>
            </w:r>
          </w:p>
        </w:tc>
        <w:tc>
          <w:tcPr>
            <w:tcW w:w="2268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Sources of Information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2127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Justification</w:t>
            </w:r>
          </w:p>
        </w:tc>
        <w:tc>
          <w:tcPr>
            <w:tcW w:w="2409" w:type="dxa"/>
          </w:tcPr>
          <w:p w:rsidR="00F13597" w:rsidRPr="001B0B37" w:rsidRDefault="00F13597" w:rsidP="00D25E40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Risk Classification</w:t>
            </w:r>
            <w:r w:rsidR="00D25E40" w:rsidRPr="001B0B37">
              <w:rPr>
                <w:sz w:val="22"/>
                <w:szCs w:val="22"/>
                <w:lang w:val="en-GB"/>
              </w:rPr>
              <w:br/>
            </w:r>
            <w:r w:rsidRPr="001B0B37">
              <w:rPr>
                <w:sz w:val="22"/>
                <w:szCs w:val="22"/>
                <w:lang w:val="en-GB"/>
              </w:rPr>
              <w:t>Indicator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2127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Risk Classification</w:t>
            </w:r>
            <w:r w:rsidRPr="001B0B37">
              <w:rPr>
                <w:sz w:val="22"/>
                <w:szCs w:val="22"/>
                <w:lang w:val="en-GB"/>
              </w:rPr>
              <w:br/>
              <w:t>Category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3"/>
            </w:r>
          </w:p>
        </w:tc>
      </w:tr>
      <w:tr w:rsidR="00F13597" w:rsidRPr="001B0B37">
        <w:tc>
          <w:tcPr>
            <w:tcW w:w="2311" w:type="dxa"/>
            <w:vMerge w:val="restart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1.</w:t>
            </w:r>
          </w:p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Forest regions where traditional or civil rights are violated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4"/>
            </w: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UN Security Council ban on timber exports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bookmarkStart w:id="2" w:name="Auswahl"/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  <w:tc>
          <w:tcPr>
            <w:tcW w:w="2127" w:type="dxa"/>
            <w:vMerge w:val="restart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Trade in conflict timber 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Child labour or violation of ILO Fundamental Principles 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There are processes in place to recognise and </w:t>
            </w:r>
            <w:r w:rsidRPr="001B0B37">
              <w:rPr>
                <w:sz w:val="22"/>
                <w:szCs w:val="22"/>
                <w:lang w:val="en-GB"/>
              </w:rPr>
              <w:lastRenderedPageBreak/>
              <w:t>respect the legal and customary rights of indigenous groups pertaining to ownership, use and management of land, territories and resources.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Suspected violation of ILO Convention 169 on indigenous peoples.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E251BD" w:rsidRPr="001B0B37">
        <w:tc>
          <w:tcPr>
            <w:tcW w:w="2311" w:type="dxa"/>
            <w:vMerge w:val="restart"/>
            <w:vAlign w:val="center"/>
          </w:tcPr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2.</w:t>
            </w:r>
          </w:p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High conservation value forests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5"/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6"/>
            </w:r>
          </w:p>
        </w:tc>
        <w:tc>
          <w:tcPr>
            <w:tcW w:w="2900" w:type="dxa"/>
            <w:vAlign w:val="center"/>
          </w:tcPr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Threat to high conservation value forests by forestry activities. </w:t>
            </w:r>
          </w:p>
        </w:tc>
        <w:tc>
          <w:tcPr>
            <w:tcW w:w="2268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 w:val="restart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E251BD" w:rsidRPr="001B0B37">
        <w:tc>
          <w:tcPr>
            <w:tcW w:w="2311" w:type="dxa"/>
            <w:vMerge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E251BD" w:rsidRPr="001B0B37" w:rsidRDefault="00E251BD" w:rsidP="00876E36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A system of protection is in place to ensure the survival of the high conservation value.</w:t>
            </w:r>
          </w:p>
        </w:tc>
        <w:tc>
          <w:tcPr>
            <w:tcW w:w="2268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</w:p>
        </w:tc>
      </w:tr>
      <w:tr w:rsidR="00E251BD" w:rsidRPr="001B0B37">
        <w:tc>
          <w:tcPr>
            <w:tcW w:w="2311" w:type="dxa"/>
            <w:vAlign w:val="center"/>
          </w:tcPr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3.</w:t>
            </w:r>
          </w:p>
          <w:p w:rsidR="00D25E40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Natural forests converted to plantations or non-forest uses.</w:t>
            </w:r>
          </w:p>
          <w:p w:rsidR="00D25E40" w:rsidRDefault="00D25E40" w:rsidP="00E251BD">
            <w:pPr>
              <w:rPr>
                <w:lang w:val="en-GB"/>
              </w:rPr>
            </w:pPr>
          </w:p>
          <w:p w:rsidR="001B0B37" w:rsidRDefault="001B0B37" w:rsidP="00E251BD">
            <w:pPr>
              <w:rPr>
                <w:lang w:val="en-GB"/>
              </w:rPr>
            </w:pPr>
          </w:p>
          <w:p w:rsidR="001B0B37" w:rsidRDefault="001B0B37" w:rsidP="00E251BD">
            <w:pPr>
              <w:rPr>
                <w:lang w:val="en-GB"/>
              </w:rPr>
            </w:pPr>
          </w:p>
          <w:p w:rsidR="001B0B37" w:rsidRPr="001B0B37" w:rsidRDefault="001B0B37" w:rsidP="00E251BD">
            <w:pPr>
              <w:rPr>
                <w:lang w:val="en-GB"/>
              </w:rPr>
            </w:pPr>
          </w:p>
          <w:p w:rsidR="00E251BD" w:rsidRPr="001B0B37" w:rsidRDefault="00E251BD" w:rsidP="00E251BD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Net loss and significant rate of loss (&gt; 0.5 %/year) of natural forests</w:t>
            </w:r>
          </w:p>
          <w:p w:rsidR="00E251BD" w:rsidRPr="001B0B37" w:rsidRDefault="00E251BD" w:rsidP="00E251BD">
            <w:pPr>
              <w:rPr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D25E40" w:rsidRPr="001B0B37">
        <w:tc>
          <w:tcPr>
            <w:tcW w:w="2311" w:type="dxa"/>
            <w:vMerge w:val="restart"/>
            <w:vAlign w:val="center"/>
          </w:tcPr>
          <w:p w:rsidR="00D25E40" w:rsidRPr="001B0B37" w:rsidRDefault="00D25E40" w:rsidP="00AD2FD3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4.</w:t>
            </w:r>
          </w:p>
          <w:p w:rsidR="00D25E40" w:rsidRPr="001B0B37" w:rsidRDefault="00D25E40" w:rsidP="00AD2FD3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Use of genetically modified trees </w:t>
            </w:r>
            <w:r w:rsidRPr="001B0B37">
              <w:rPr>
                <w:sz w:val="22"/>
                <w:szCs w:val="22"/>
                <w:lang w:val="en-GB"/>
              </w:rPr>
              <w:lastRenderedPageBreak/>
              <w:t>(GMO)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7"/>
            </w:r>
          </w:p>
        </w:tc>
        <w:tc>
          <w:tcPr>
            <w:tcW w:w="2900" w:type="dxa"/>
            <w:vAlign w:val="center"/>
          </w:tcPr>
          <w:p w:rsidR="00D25E40" w:rsidRPr="001B0B37" w:rsidRDefault="00D25E40" w:rsidP="00AD2FD3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t xml:space="preserve">Commercial use of genetically modified trees in the country of origin. </w:t>
            </w:r>
          </w:p>
          <w:p w:rsidR="00D25E40" w:rsidRPr="001B0B37" w:rsidRDefault="00D25E40" w:rsidP="00AD2FD3">
            <w:pPr>
              <w:rPr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 w:val="restart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D25E40" w:rsidRPr="001B0B37">
        <w:tc>
          <w:tcPr>
            <w:tcW w:w="2311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Licenses are required for the commercial use of genetically modified trees and there are no licenses for commercial use available.</w:t>
            </w:r>
          </w:p>
        </w:tc>
        <w:tc>
          <w:tcPr>
            <w:tcW w:w="2268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</w:tr>
      <w:tr w:rsidR="00D25E40" w:rsidRPr="001B0B37">
        <w:tc>
          <w:tcPr>
            <w:tcW w:w="2311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The commercial use of genetically modified trees in the country of origin is prohibited.</w:t>
            </w:r>
          </w:p>
        </w:tc>
        <w:tc>
          <w:tcPr>
            <w:tcW w:w="2268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C920BF">
              <w:rPr>
                <w:sz w:val="22"/>
                <w:szCs w:val="22"/>
                <w:lang w:val="en-GB"/>
              </w:rPr>
            </w:r>
            <w:r w:rsidR="00C920B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</w:tr>
    </w:tbl>
    <w:p w:rsidR="00DC6908" w:rsidRPr="001B0B37" w:rsidRDefault="00DC6908" w:rsidP="00BB6958">
      <w:pPr>
        <w:rPr>
          <w:sz w:val="22"/>
          <w:szCs w:val="22"/>
          <w:lang w:val="en-GB"/>
        </w:rPr>
      </w:pPr>
    </w:p>
    <w:p w:rsidR="00DC6908" w:rsidRPr="001B0B37" w:rsidRDefault="00373D5D" w:rsidP="00BB6958">
      <w:pPr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5D0" w:rsidRDefault="00AD75D0">
                            <w:r>
                              <w:t>certified: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AD75D0" w:rsidRDefault="00AD75D0">
                      <w:r>
                        <w:t>certified: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Pr="001B0B37" w:rsidRDefault="00373D5D" w:rsidP="009A5141">
      <w:pPr>
        <w:jc w:val="right"/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6738620</wp:posOffset>
                </wp:positionH>
                <wp:positionV relativeFrom="paragraph">
                  <wp:posOffset>116839</wp:posOffset>
                </wp:positionV>
                <wp:extent cx="2162175" cy="0"/>
                <wp:effectExtent l="0" t="0" r="9525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3D1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1B0B37" w:rsidRDefault="00DC6908" w:rsidP="009A5141">
      <w:pPr>
        <w:jc w:val="right"/>
        <w:rPr>
          <w:i/>
          <w:iCs/>
          <w:sz w:val="22"/>
          <w:szCs w:val="22"/>
          <w:lang w:val="en-GB"/>
        </w:rPr>
      </w:pPr>
      <w:r w:rsidRPr="001B0B37">
        <w:rPr>
          <w:i/>
          <w:iCs/>
          <w:sz w:val="22"/>
          <w:szCs w:val="22"/>
          <w:lang w:val="en-GB"/>
        </w:rPr>
        <w:t>Dat</w:t>
      </w:r>
      <w:r w:rsidR="00D25E40" w:rsidRPr="001B0B37">
        <w:rPr>
          <w:i/>
          <w:iCs/>
          <w:sz w:val="22"/>
          <w:szCs w:val="22"/>
          <w:lang w:val="en-GB"/>
        </w:rPr>
        <w:t>e</w:t>
      </w:r>
      <w:r w:rsidRPr="001B0B37">
        <w:rPr>
          <w:i/>
          <w:iCs/>
          <w:sz w:val="22"/>
          <w:szCs w:val="22"/>
          <w:lang w:val="en-GB"/>
        </w:rPr>
        <w:t xml:space="preserve"> / </w:t>
      </w:r>
      <w:r w:rsidR="00D25E40" w:rsidRPr="001B0B37">
        <w:rPr>
          <w:i/>
          <w:iCs/>
          <w:sz w:val="22"/>
          <w:szCs w:val="22"/>
          <w:lang w:val="en-GB"/>
        </w:rPr>
        <w:t xml:space="preserve">Signature of Certifier </w:t>
      </w:r>
    </w:p>
    <w:sectPr w:rsidR="00DC6908" w:rsidRPr="001B0B37" w:rsidSect="00D421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0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0E3" w:rsidRDefault="007860E3">
      <w:r>
        <w:separator/>
      </w:r>
    </w:p>
  </w:endnote>
  <w:endnote w:type="continuationSeparator" w:id="0">
    <w:p w:rsidR="007860E3" w:rsidRDefault="007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41E" w:rsidRDefault="004354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Pr="009D3A95" w:rsidRDefault="0043541E" w:rsidP="000434DC">
    <w:pPr>
      <w:pStyle w:val="Fuzeile"/>
      <w:tabs>
        <w:tab w:val="left" w:pos="6804"/>
      </w:tabs>
      <w:rPr>
        <w:lang w:val="en-GB"/>
      </w:rPr>
    </w:pPr>
    <w:r>
      <w:rPr>
        <w:lang w:val="en-GB"/>
      </w:rPr>
      <w:t xml:space="preserve">15.06.2018 </w:t>
    </w:r>
    <w:r w:rsidR="009D3A95" w:rsidRPr="009D3A95">
      <w:rPr>
        <w:lang w:val="en-GB"/>
      </w:rPr>
      <w:t>Annex 3 to the Contract</w:t>
    </w:r>
    <w:r w:rsidR="009D3A95" w:rsidRPr="009D3A95">
      <w:rPr>
        <w:lang w:val="en-GB"/>
      </w:rPr>
      <w:ptab w:relativeTo="margin" w:alignment="center" w:leader="none"/>
    </w:r>
    <w:r w:rsidR="009D3A95">
      <w:rPr>
        <w:lang w:val="en-GB"/>
      </w:rPr>
      <w:fldChar w:fldCharType="begin"/>
    </w:r>
    <w:r w:rsidR="009D3A95">
      <w:rPr>
        <w:lang w:val="en-GB"/>
      </w:rPr>
      <w:instrText xml:space="preserve"> PAGE  \* Arabic  \* MERGEFORMAT </w:instrText>
    </w:r>
    <w:r w:rsidR="009D3A95">
      <w:rPr>
        <w:lang w:val="en-GB"/>
      </w:rPr>
      <w:fldChar w:fldCharType="separate"/>
    </w:r>
    <w:r w:rsidR="009D3A95">
      <w:rPr>
        <w:noProof/>
        <w:lang w:val="en-GB"/>
      </w:rPr>
      <w:t>2</w:t>
    </w:r>
    <w:r w:rsidR="009D3A95">
      <w:rPr>
        <w:lang w:val="en-GB"/>
      </w:rPr>
      <w:fldChar w:fldCharType="end"/>
    </w:r>
    <w:r w:rsidR="009D3A95">
      <w:rPr>
        <w:lang w:val="en-GB"/>
      </w:rPr>
      <w:t>/</w:t>
    </w:r>
    <w:r w:rsidR="009D3A95">
      <w:rPr>
        <w:lang w:val="en-GB"/>
      </w:rPr>
      <w:fldChar w:fldCharType="begin"/>
    </w:r>
    <w:r w:rsidR="009D3A95">
      <w:rPr>
        <w:lang w:val="en-GB"/>
      </w:rPr>
      <w:instrText xml:space="preserve"> NUMPAGES  \* Arabic  \* MERGEFORMAT </w:instrText>
    </w:r>
    <w:r w:rsidR="009D3A95">
      <w:rPr>
        <w:lang w:val="en-GB"/>
      </w:rPr>
      <w:fldChar w:fldCharType="separate"/>
    </w:r>
    <w:r w:rsidR="009D3A95">
      <w:rPr>
        <w:noProof/>
        <w:lang w:val="en-GB"/>
      </w:rPr>
      <w:t>3</w:t>
    </w:r>
    <w:r w:rsidR="009D3A95">
      <w:rPr>
        <w:lang w:val="en-GB"/>
      </w:rPr>
      <w:fldChar w:fldCharType="end"/>
    </w:r>
    <w:r w:rsidR="009D3A95" w:rsidRPr="009D3A95">
      <w:rPr>
        <w:lang w:val="en-GB"/>
      </w:rPr>
      <w:ptab w:relativeTo="margin" w:alignment="right" w:leader="none"/>
    </w:r>
    <w:r w:rsidR="009D3A95">
      <w:rPr>
        <w:lang w:val="en-GB"/>
      </w:rPr>
      <w:t>DE-UZ 76 –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AD75D0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0E3" w:rsidRDefault="007860E3">
      <w:r>
        <w:separator/>
      </w:r>
    </w:p>
  </w:footnote>
  <w:footnote w:type="continuationSeparator" w:id="0">
    <w:p w:rsidR="007860E3" w:rsidRDefault="007860E3">
      <w:r>
        <w:continuationSeparator/>
      </w:r>
    </w:p>
  </w:footnote>
  <w:footnote w:id="1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2F3DF8">
        <w:rPr>
          <w:rStyle w:val="Funotenzeichen"/>
          <w:rFonts w:cs="Arial"/>
          <w:sz w:val="18"/>
          <w:szCs w:val="18"/>
        </w:rPr>
        <w:footnoteRef/>
      </w:r>
      <w:r w:rsidRPr="001B0B37">
        <w:rPr>
          <w:sz w:val="18"/>
          <w:szCs w:val="18"/>
          <w:lang w:val="en-US"/>
        </w:rPr>
        <w:t xml:space="preserve"> </w:t>
      </w:r>
      <w:r w:rsidRPr="00B877BD">
        <w:rPr>
          <w:sz w:val="18"/>
          <w:szCs w:val="18"/>
          <w:lang w:val="en-GB"/>
        </w:rPr>
        <w:t>For examples, please see</w:t>
      </w:r>
      <w:r>
        <w:rPr>
          <w:sz w:val="18"/>
          <w:szCs w:val="18"/>
          <w:lang w:val="en-GB"/>
        </w:rPr>
        <w:t xml:space="preserve"> FSC </w:t>
      </w:r>
      <w:r w:rsidRPr="00B877BD">
        <w:rPr>
          <w:sz w:val="18"/>
          <w:szCs w:val="18"/>
          <w:lang w:val="en-GB"/>
        </w:rPr>
        <w:t xml:space="preserve">Standard </w:t>
      </w:r>
      <w:r w:rsidRPr="00B877BD">
        <w:rPr>
          <w:i/>
          <w:iCs/>
          <w:sz w:val="18"/>
          <w:szCs w:val="18"/>
          <w:lang w:val="en-GB"/>
        </w:rPr>
        <w:t>FSC-STD-40-005</w:t>
      </w:r>
    </w:p>
  </w:footnote>
  <w:footnote w:id="2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„Unspecified </w:t>
      </w:r>
      <w:proofErr w:type="gramStart"/>
      <w:r w:rsidRPr="00B877BD">
        <w:rPr>
          <w:sz w:val="18"/>
          <w:szCs w:val="18"/>
          <w:lang w:val="en-GB"/>
        </w:rPr>
        <w:t>risk“ is</w:t>
      </w:r>
      <w:proofErr w:type="gramEnd"/>
      <w:r w:rsidRPr="00B877BD">
        <w:rPr>
          <w:sz w:val="18"/>
          <w:szCs w:val="18"/>
          <w:lang w:val="en-GB"/>
        </w:rPr>
        <w:t xml:space="preserve"> to be entered if no reliable information is available. In such case it shall be evidenced otherwise, if possible, that an indicator may be classified as „low </w:t>
      </w:r>
      <w:proofErr w:type="gramStart"/>
      <w:r w:rsidRPr="00B877BD">
        <w:rPr>
          <w:sz w:val="18"/>
          <w:szCs w:val="18"/>
          <w:lang w:val="en-GB"/>
        </w:rPr>
        <w:t>risk“</w:t>
      </w:r>
      <w:proofErr w:type="gramEnd"/>
      <w:r w:rsidRPr="00B877BD">
        <w:rPr>
          <w:sz w:val="18"/>
          <w:szCs w:val="18"/>
          <w:lang w:val="en-GB"/>
        </w:rPr>
        <w:t>.</w:t>
      </w:r>
    </w:p>
  </w:footnote>
  <w:footnote w:id="3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A category is to be classified as „unspecified </w:t>
      </w:r>
      <w:proofErr w:type="gramStart"/>
      <w:r w:rsidRPr="00B877BD">
        <w:rPr>
          <w:sz w:val="18"/>
          <w:szCs w:val="18"/>
          <w:lang w:val="en-GB"/>
        </w:rPr>
        <w:t>risk“ or</w:t>
      </w:r>
      <w:proofErr w:type="gramEnd"/>
      <w:r w:rsidRPr="00B877BD">
        <w:rPr>
          <w:sz w:val="18"/>
          <w:szCs w:val="18"/>
          <w:lang w:val="en-GB"/>
        </w:rPr>
        <w:t xml:space="preserve"> „high risk“ if at least one indicator has been classified „unspecified risk“ or „high risk“.</w:t>
      </w:r>
    </w:p>
  </w:footnote>
  <w:footnote w:id="4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All indicators must be classified as „low </w:t>
      </w:r>
      <w:proofErr w:type="gramStart"/>
      <w:r w:rsidRPr="00B877BD">
        <w:rPr>
          <w:sz w:val="18"/>
          <w:szCs w:val="18"/>
          <w:lang w:val="en-GB"/>
        </w:rPr>
        <w:t>risk“ in</w:t>
      </w:r>
      <w:proofErr w:type="gramEnd"/>
      <w:r w:rsidRPr="00B877BD">
        <w:rPr>
          <w:sz w:val="18"/>
          <w:szCs w:val="18"/>
          <w:lang w:val="en-GB"/>
        </w:rPr>
        <w:t xml:space="preserve"> order to be able to classify the category as „low risk“.</w:t>
      </w:r>
    </w:p>
  </w:footnote>
  <w:footnote w:id="5">
    <w:p w:rsidR="00AD75D0" w:rsidRPr="00B877BD" w:rsidRDefault="00AD75D0" w:rsidP="00E251BD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Forests which as rare ecosystems have significant nature conservation value or serve as habitats for particularly rare species of plants or animals.</w:t>
      </w:r>
    </w:p>
  </w:footnote>
  <w:footnote w:id="6">
    <w:p w:rsidR="00AD75D0" w:rsidRPr="00B877BD" w:rsidRDefault="00AD75D0" w:rsidP="00E251BD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</w:t>
      </w:r>
      <w:r w:rsidRPr="00B877BD">
        <w:rPr>
          <w:b/>
          <w:bCs/>
          <w:sz w:val="18"/>
          <w:szCs w:val="18"/>
          <w:u w:val="single"/>
          <w:lang w:val="en-GB"/>
        </w:rPr>
        <w:t>One</w:t>
      </w:r>
      <w:r w:rsidRPr="00B877BD">
        <w:rPr>
          <w:sz w:val="18"/>
          <w:szCs w:val="18"/>
          <w:lang w:val="en-GB"/>
        </w:rPr>
        <w:t xml:space="preserve"> of the two indicators mentioned must be classified as low risk in order to be able to classify the category as low risk.</w:t>
      </w:r>
    </w:p>
  </w:footnote>
  <w:footnote w:id="7">
    <w:p w:rsidR="00AD75D0" w:rsidRPr="00B877BD" w:rsidRDefault="00AD75D0" w:rsidP="00AD2FD3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</w:t>
      </w:r>
      <w:r w:rsidRPr="00B877BD">
        <w:rPr>
          <w:b/>
          <w:bCs/>
          <w:sz w:val="18"/>
          <w:szCs w:val="18"/>
          <w:u w:val="single"/>
          <w:lang w:val="en-GB"/>
        </w:rPr>
        <w:t>One</w:t>
      </w:r>
      <w:r w:rsidRPr="00B877BD">
        <w:rPr>
          <w:sz w:val="18"/>
          <w:szCs w:val="18"/>
          <w:lang w:val="en-GB"/>
        </w:rPr>
        <w:t xml:space="preserve"> of the t</w:t>
      </w:r>
      <w:r>
        <w:rPr>
          <w:sz w:val="18"/>
          <w:szCs w:val="18"/>
          <w:lang w:val="en-GB"/>
        </w:rPr>
        <w:t>hree</w:t>
      </w:r>
      <w:r w:rsidRPr="00B877BD">
        <w:rPr>
          <w:sz w:val="18"/>
          <w:szCs w:val="18"/>
          <w:lang w:val="en-GB"/>
        </w:rPr>
        <w:t xml:space="preserve"> indicators mentioned must be classified as low risk in order to be able to classify the category as low risk.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AD75D0" w:rsidP="000434DC">
    <w:pPr>
      <w:pStyle w:val="Kopfzeile"/>
      <w:jc w:val="right"/>
    </w:pPr>
    <w:r>
      <w:rPr>
        <w:noProof/>
      </w:rPr>
      <w:drawing>
        <wp:inline distT="0" distB="0" distL="0" distR="0" wp14:anchorId="0AEB1B3D" wp14:editId="7880995F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9D3A95" w:rsidP="00CB5B87">
    <w:pPr>
      <w:pStyle w:val="Kopfzeile"/>
      <w:spacing w:after="80"/>
      <w:jc w:val="right"/>
    </w:pPr>
    <w:r>
      <w:rPr>
        <w:noProof/>
      </w:rPr>
      <w:drawing>
        <wp:inline distT="0" distB="0" distL="0" distR="0" wp14:anchorId="7888C3C6" wp14:editId="31CB8348">
          <wp:extent cx="1022400" cy="712800"/>
          <wp:effectExtent l="0" t="0" r="635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400" cy="7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AD75D0" w:rsidP="000434DC">
    <w:pPr>
      <w:pStyle w:val="Kopfzeile"/>
      <w:jc w:val="right"/>
    </w:pPr>
    <w:r>
      <w:rPr>
        <w:noProof/>
      </w:rPr>
      <w:drawing>
        <wp:inline distT="0" distB="0" distL="0" distR="0" wp14:anchorId="677840D6" wp14:editId="0B5C503A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75D0" w:rsidRDefault="00AD75D0" w:rsidP="000434DC">
    <w:pPr>
      <w:pStyle w:val="Kopfzeile"/>
      <w:jc w:val="right"/>
    </w:pPr>
  </w:p>
  <w:p w:rsidR="00AD75D0" w:rsidRDefault="00AD75D0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5E71631F"/>
    <w:multiLevelType w:val="multilevel"/>
    <w:tmpl w:val="D766E314"/>
    <w:lvl w:ilvl="0">
      <w:start w:val="1"/>
      <w:numFmt w:val="lowerLetter"/>
      <w:pStyle w:val="Nummerierung"/>
      <w:lvlText w:val="%1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11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ghmo35/D+xQ7TGu+ONT7NyCc8JlVNN8h0j8JPoV46qVGLA8q/F8i9FcgBoHmc4MW/eMb5M8tuGCOHc/fbgSzvg==" w:salt="CWyzVIT47tj3wG6lHRE4LQ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BB"/>
    <w:rsid w:val="000434DC"/>
    <w:rsid w:val="0007278C"/>
    <w:rsid w:val="0007668C"/>
    <w:rsid w:val="000B50BB"/>
    <w:rsid w:val="000D3D45"/>
    <w:rsid w:val="000E15B3"/>
    <w:rsid w:val="00155130"/>
    <w:rsid w:val="001B0B37"/>
    <w:rsid w:val="001C501E"/>
    <w:rsid w:val="00231FE0"/>
    <w:rsid w:val="00251E25"/>
    <w:rsid w:val="002A2A90"/>
    <w:rsid w:val="002A5DF3"/>
    <w:rsid w:val="002C2255"/>
    <w:rsid w:val="003460D1"/>
    <w:rsid w:val="00363DF5"/>
    <w:rsid w:val="00373D5D"/>
    <w:rsid w:val="003A17B3"/>
    <w:rsid w:val="003A6AED"/>
    <w:rsid w:val="003B69CB"/>
    <w:rsid w:val="003C54D6"/>
    <w:rsid w:val="003E5A75"/>
    <w:rsid w:val="004206F8"/>
    <w:rsid w:val="0043541E"/>
    <w:rsid w:val="00483598"/>
    <w:rsid w:val="005164A2"/>
    <w:rsid w:val="0052001A"/>
    <w:rsid w:val="00564969"/>
    <w:rsid w:val="005651A1"/>
    <w:rsid w:val="005A04D8"/>
    <w:rsid w:val="005C4C6D"/>
    <w:rsid w:val="005F3688"/>
    <w:rsid w:val="005F64D2"/>
    <w:rsid w:val="005F6EDE"/>
    <w:rsid w:val="00680A32"/>
    <w:rsid w:val="006B6C4D"/>
    <w:rsid w:val="006E3517"/>
    <w:rsid w:val="00704A34"/>
    <w:rsid w:val="00765C18"/>
    <w:rsid w:val="00776B7D"/>
    <w:rsid w:val="007860E3"/>
    <w:rsid w:val="00786582"/>
    <w:rsid w:val="00790252"/>
    <w:rsid w:val="007904BB"/>
    <w:rsid w:val="007B5C0F"/>
    <w:rsid w:val="007C1190"/>
    <w:rsid w:val="007F47D6"/>
    <w:rsid w:val="00802A06"/>
    <w:rsid w:val="00825B2D"/>
    <w:rsid w:val="00876E36"/>
    <w:rsid w:val="0088026C"/>
    <w:rsid w:val="00880825"/>
    <w:rsid w:val="00895892"/>
    <w:rsid w:val="0089625F"/>
    <w:rsid w:val="008B3987"/>
    <w:rsid w:val="008D471E"/>
    <w:rsid w:val="00904C44"/>
    <w:rsid w:val="00922785"/>
    <w:rsid w:val="0098562F"/>
    <w:rsid w:val="0099225E"/>
    <w:rsid w:val="009A0AFA"/>
    <w:rsid w:val="009A5141"/>
    <w:rsid w:val="009D137D"/>
    <w:rsid w:val="009D3A95"/>
    <w:rsid w:val="009F589C"/>
    <w:rsid w:val="009F5ACA"/>
    <w:rsid w:val="00A01EDC"/>
    <w:rsid w:val="00A07698"/>
    <w:rsid w:val="00A2006B"/>
    <w:rsid w:val="00A3094A"/>
    <w:rsid w:val="00A6568A"/>
    <w:rsid w:val="00A84514"/>
    <w:rsid w:val="00AB7EDB"/>
    <w:rsid w:val="00AD2FD3"/>
    <w:rsid w:val="00AD75D0"/>
    <w:rsid w:val="00AF5242"/>
    <w:rsid w:val="00B00791"/>
    <w:rsid w:val="00B224E2"/>
    <w:rsid w:val="00B22F97"/>
    <w:rsid w:val="00B44523"/>
    <w:rsid w:val="00B4472B"/>
    <w:rsid w:val="00BA2A82"/>
    <w:rsid w:val="00BB0F52"/>
    <w:rsid w:val="00BB6958"/>
    <w:rsid w:val="00BC7E27"/>
    <w:rsid w:val="00C152FD"/>
    <w:rsid w:val="00C2453D"/>
    <w:rsid w:val="00C2734E"/>
    <w:rsid w:val="00C35083"/>
    <w:rsid w:val="00C4042F"/>
    <w:rsid w:val="00C86266"/>
    <w:rsid w:val="00C920BF"/>
    <w:rsid w:val="00CA6530"/>
    <w:rsid w:val="00CB5B87"/>
    <w:rsid w:val="00CF122C"/>
    <w:rsid w:val="00CF704C"/>
    <w:rsid w:val="00D0148B"/>
    <w:rsid w:val="00D25E40"/>
    <w:rsid w:val="00D4210F"/>
    <w:rsid w:val="00D9719F"/>
    <w:rsid w:val="00DA4B7C"/>
    <w:rsid w:val="00DC6908"/>
    <w:rsid w:val="00E0604F"/>
    <w:rsid w:val="00E1783E"/>
    <w:rsid w:val="00E251BD"/>
    <w:rsid w:val="00E34991"/>
    <w:rsid w:val="00E82135"/>
    <w:rsid w:val="00E86B48"/>
    <w:rsid w:val="00E90452"/>
    <w:rsid w:val="00E9374A"/>
    <w:rsid w:val="00E976FD"/>
    <w:rsid w:val="00EA707D"/>
    <w:rsid w:val="00ED2351"/>
    <w:rsid w:val="00ED2966"/>
    <w:rsid w:val="00F13597"/>
    <w:rsid w:val="00F20FB3"/>
    <w:rsid w:val="00F47195"/>
    <w:rsid w:val="00F5501D"/>
    <w:rsid w:val="00FC0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83AC33"/>
  <w15:docId w15:val="{F9B93E52-862A-4376-9173-5E1AA1E3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  <w:style w:type="paragraph" w:customStyle="1" w:styleId="Nummerierung">
    <w:name w:val="Nummerierung"/>
    <w:basedOn w:val="Standard"/>
    <w:rsid w:val="00E251BD"/>
    <w:pPr>
      <w:numPr>
        <w:numId w:val="12"/>
      </w:numPr>
      <w:tabs>
        <w:tab w:val="left" w:pos="1134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3C8FA-F8A9-483B-951E-DA3168DD5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3</Pages>
  <Words>458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Reithel, Marina</cp:lastModifiedBy>
  <cp:revision>4</cp:revision>
  <cp:lastPrinted>2013-03-02T14:45:00Z</cp:lastPrinted>
  <dcterms:created xsi:type="dcterms:W3CDTF">2018-06-15T09:57:00Z</dcterms:created>
  <dcterms:modified xsi:type="dcterms:W3CDTF">2021-01-28T13:00:00Z</dcterms:modified>
</cp:coreProperties>
</file>